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b/>
          <w:bCs/>
          <w:color w:val="2E75B6"/>
          <w:sz w:val="56"/>
          <w:szCs w:val="56"/>
        </w:rPr>
        <w:t xml:space="preserve">Treadwell Protocol</w:t>
      </w:r>
    </w:p>
    <w:p>
      <w:pPr>
        <w:spacing w:after="400"/>
        <w:jc w:val="center"/>
      </w:pPr>
      <w:r>
        <w:rPr>
          <w:rFonts w:ascii="Arial" w:cs="Arial" w:eastAsia="Arial" w:hAnsi="Arial"/>
          <w:color w:val="1A1A2E"/>
          <w:sz w:val="32"/>
          <w:szCs w:val="32"/>
        </w:rPr>
        <w:t xml:space="preserve">Design Document</w:t>
      </w:r>
    </w:p>
    <w:p>
      <w:pPr>
        <w:spacing w:after="200"/>
        <w:jc w:val="center"/>
      </w:pPr>
      <w:r>
        <w:rPr>
          <w:rFonts w:ascii="Arial" w:cs="Arial" w:eastAsia="Arial" w:hAnsi="Arial"/>
          <w:i/>
          <w:iCs/>
          <w:color w:val="666666"/>
          <w:sz w:val="28"/>
          <w:szCs w:val="28"/>
        </w:rPr>
        <w:t xml:space="preserve">A Decentralized, Encrypted, Sneakernet-Native Messaging Protocol</w:t>
      </w:r>
    </w:p>
    <w:p>
      <w:pPr>
        <w:spacing w:after="120"/>
        <w:jc w:val="center"/>
      </w:pPr>
      <w:r>
        <w:rPr>
          <w:rFonts w:ascii="Arial" w:cs="Arial" w:eastAsia="Arial" w:hAnsi="Arial"/>
          <w:color w:val="666666"/>
          <w:sz w:val="22"/>
          <w:szCs w:val="22"/>
        </w:rPr>
        <w:t xml:space="preserve">Based on CRDT State Replication over Physical Transport</w:t>
      </w:r>
    </w:p>
    <w:p>
      <w:pPr>
        <w:spacing w:before="1200"/>
      </w:pPr>
    </w:p>
    <w:p>
      <w:pPr>
        <w:jc w:val="center"/>
      </w:pPr>
      <w:r>
        <w:rPr>
          <w:rFonts w:ascii="Arial" w:cs="Arial" w:eastAsia="Arial" w:hAnsi="Arial"/>
          <w:color w:val="999999"/>
          <w:sz w:val="22"/>
          <w:szCs w:val="22"/>
        </w:rPr>
        <w:t xml:space="preserve">Version 0.1 — April 2026</w:t>
      </w:r>
    </w:p>
    <w:p>
      <w:pPr>
        <w:jc w:val="center"/>
      </w:pPr>
      <w:r>
        <w:rPr>
          <w:rFonts w:ascii="Arial" w:cs="Arial" w:eastAsia="Arial" w:hAnsi="Arial"/>
          <w:color w:val="999999"/>
          <w:sz w:val="22"/>
          <w:szCs w:val="22"/>
        </w:rPr>
        <w:t xml:space="preserve">Draft — Working Design Notes</w:t>
      </w:r>
    </w:p>
    <w:p>
      <w:r>
        <w:br w:type="page"/>
      </w: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Overview and Motivation</w:t>
      </w:r>
    </w:p>
    <w:p>
      <w:pPr>
        <w:pStyle w:val="Heading2"/>
      </w:pPr>
      <w:r>
        <w:t xml:space="preserve">1.1 The Use Case</w:t>
      </w:r>
    </w:p>
    <w:p>
      <w:pPr>
        <w:spacing w:after="160" w:line="276"/>
      </w:pPr>
      <w:r>
        <w:rPr>
          <w:rFonts w:ascii="Arial" w:cs="Arial" w:eastAsia="Arial" w:hAnsi="Arial"/>
          <w:color w:val="1A1A2E"/>
          <w:sz w:val="22"/>
          <w:szCs w:val="22"/>
        </w:rPr>
        <w:t xml:space="preserve">If current communications infrastructure fails — or is unavailable, degraded, surveilled, or untrusted — people can still communicate by carrying USB drives between locations. The Treadwell Protocol is built for this scenario. Runners (human couriers) carry drives in any direction between any nodes. A drive might go from Alice to Bob to Carol, or from Alice to Carol to Bob, or five drives might circulate simultaneously through overlapping subsets of the network. It does not matter. Every sync pass brings every node closer to the same shared state. The network converges by the simple act of people moving physical media between machines.</w:t>
      </w:r>
    </w:p>
    <w:p>
      <w:pPr>
        <w:spacing w:after="160" w:line="276"/>
      </w:pPr>
      <w:r>
        <w:rPr>
          <w:rFonts w:ascii="Arial" w:cs="Arial" w:eastAsia="Arial" w:hAnsi="Arial"/>
          <w:color w:val="1A1A2E"/>
          <w:sz w:val="22"/>
          <w:szCs w:val="22"/>
        </w:rPr>
        <w:t xml:space="preserve">There is no fixed topology. There are no servers, no routers, no internet dependency. USB drives can carry large amounts of data — gigabytes of messages, files, and metadata on a single inexpensive key — making them a high-bandwidth transport even when latency is measured in hours or days. If someone can walk, bike, or drive between two locations with a USB stick in their pocket, those locations can communicate.</w:t>
      </w:r>
    </w:p>
    <w:p>
      <w:pPr>
        <w:spacing w:after="160" w:line="276"/>
      </w:pPr>
      <w:r>
        <w:rPr>
          <w:rFonts w:ascii="Arial" w:cs="Arial" w:eastAsia="Arial" w:hAnsi="Arial"/>
          <w:color w:val="1A1A2E"/>
          <w:sz w:val="22"/>
          <w:szCs w:val="22"/>
        </w:rPr>
        <w:t xml:space="preserve">The protocol is not bound to any specific application. It synchronizes generic replication domains — message bases, private messages, file bases, ledgers, identity records, and future data types not yet imagined. It is not bound to any specific transport medium either, though it is designed for delay-tolerant, high-latency, unidirectional-at-a-time channels where USB sneakernet is the primary case. Other transports (LoRa radio, HF radio, serial links, TCP when available) can carry the same sync payloads without protocol changes.</w:t>
      </w:r>
    </w:p>
    <w:p>
      <w:pPr>
        <w:spacing w:after="160" w:line="276"/>
      </w:pPr>
      <w:r>
        <w:rPr>
          <w:rFonts w:ascii="Arial" w:cs="Arial" w:eastAsia="Arial" w:hAnsi="Arial"/>
          <w:color w:val="1A1A2E"/>
          <w:sz w:val="22"/>
          <w:szCs w:val="22"/>
        </w:rPr>
        <w:t xml:space="preserve">All content is encrypted by default. A lost or captured USB key reveals nothing: only opaque ciphertext, opaque domain identifiers, and blinded metadata. Couriers do not need to be trusted. They carry state they cannot read, for participants they cannot identify, in a network whose structure they cannot infer.</w:t>
      </w:r>
    </w:p>
    <w:p>
      <w:pPr>
        <w:pStyle w:val="Heading2"/>
      </w:pPr>
      <w:r>
        <w:t xml:space="preserve">1.2 Protocol Summary</w:t>
      </w:r>
    </w:p>
    <w:p>
      <w:pPr>
        <w:spacing w:after="160" w:line="276"/>
      </w:pPr>
      <w:r>
        <w:rPr>
          <w:rFonts w:ascii="Arial" w:cs="Arial" w:eastAsia="Arial" w:hAnsi="Arial"/>
          <w:color w:val="1A1A2E"/>
          <w:sz w:val="22"/>
          <w:szCs w:val="22"/>
        </w:rPr>
        <w:t xml:space="preserve">The Treadwell Protocol is a decentralized messaging and state-synchronization system designed for off-grid, infrastructure-independent communication. It draws inspiration from FidoNet’s echomail and netmail model but replaces store-and-forward message routing with conflict-free replicated data type (CRDT) state synchronization, and adds end-to-end encryption as a foundational layer.</w:t>
      </w:r>
    </w:p>
    <w:p>
      <w:pPr>
        <w:spacing w:after="160" w:line="276"/>
      </w:pPr>
      <w:r>
        <w:rPr>
          <w:rFonts w:ascii="Arial" w:cs="Arial" w:eastAsia="Arial" w:hAnsi="Arial"/>
          <w:color w:val="1A1A2E"/>
          <w:sz w:val="22"/>
          <w:szCs w:val="22"/>
        </w:rPr>
        <w:t xml:space="preserve">The primary transport mechanism is sneakernet: USB drives physically carried between nodes by human couriers. The protocol is designed so that no fixed network topology is required, no routing tables are maintained, and convergence is guaranteed regardless of the order or path by which USB keys circulate through the network.</w:t>
      </w:r>
    </w:p>
    <w:p>
      <w:pPr>
        <w:pStyle w:val="Heading2"/>
      </w:pPr>
      <w:r>
        <w:t xml:space="preserve">1.3 Why State Replication Instead of Message Transport?</w:t>
      </w:r>
    </w:p>
    <w:p>
      <w:pPr>
        <w:spacing w:after="160" w:line="276"/>
      </w:pPr>
      <w:r>
        <w:rPr>
          <w:rFonts w:ascii="Arial" w:cs="Arial" w:eastAsia="Arial" w:hAnsi="Arial"/>
          <w:color w:val="1A1A2E"/>
          <w:sz w:val="22"/>
          <w:szCs w:val="22"/>
        </w:rPr>
        <w:t xml:space="preserve">In classic FidoNet, the store-and-forward model works because the network has structure: zones, nets, nodes, and hubs define routing paths. Messages carry source and destination addresses, and the topology determines how bundles flow.</w:t>
      </w:r>
    </w:p>
    <w:p>
      <w:pPr>
        <w:spacing w:after="160" w:line="276"/>
      </w:pPr>
      <w:r>
        <w:rPr>
          <w:rFonts w:ascii="Arial" w:cs="Arial" w:eastAsia="Arial" w:hAnsi="Arial"/>
          <w:color w:val="1A1A2E"/>
          <w:sz w:val="22"/>
          <w:szCs w:val="22"/>
        </w:rPr>
        <w:t xml:space="preserve">A sneakernet with no enforced topology breaks every assumption that store-and-forward depends on:</w:t>
      </w:r>
    </w:p>
    <w:p>
      <w:pPr>
        <w:pStyle w:val="ListParagraph"/>
        <w:numPr>
          <w:ilvl w:val="0"/>
          <w:numId w:val="2"/>
        </w:numPr>
        <w:spacing w:after="80" w:line="276"/>
      </w:pPr>
      <w:r>
        <w:rPr>
          <w:rFonts w:ascii="Arial" w:cs="Arial" w:eastAsia="Arial" w:hAnsi="Arial"/>
          <w:color w:val="1A1A2E"/>
          <w:sz w:val="22"/>
          <w:szCs w:val="22"/>
        </w:rPr>
        <w:t xml:space="preserve">There is no predictable path between any two nodes.</w:t>
      </w:r>
    </w:p>
    <w:p>
      <w:pPr>
        <w:pStyle w:val="ListParagraph"/>
        <w:numPr>
          <w:ilvl w:val="0"/>
          <w:numId w:val="2"/>
        </w:numPr>
        <w:spacing w:after="80" w:line="276"/>
      </w:pPr>
      <w:r>
        <w:rPr>
          <w:rFonts w:ascii="Arial" w:cs="Arial" w:eastAsia="Arial" w:hAnsi="Arial"/>
          <w:color w:val="1A1A2E"/>
          <w:sz w:val="22"/>
          <w:szCs w:val="22"/>
        </w:rPr>
        <w:t xml:space="preserve">There is no guarantee of ordering or timing.</w:t>
      </w:r>
    </w:p>
    <w:p>
      <w:pPr>
        <w:pStyle w:val="ListParagraph"/>
        <w:numPr>
          <w:ilvl w:val="0"/>
          <w:numId w:val="2"/>
        </w:numPr>
        <w:spacing w:after="80" w:line="276"/>
      </w:pPr>
      <w:r>
        <w:rPr>
          <w:rFonts w:ascii="Arial" w:cs="Arial" w:eastAsia="Arial" w:hAnsi="Arial"/>
          <w:color w:val="1A1A2E"/>
          <w:sz w:val="22"/>
          <w:szCs w:val="22"/>
        </w:rPr>
        <w:t xml:space="preserve">Any USB key might visit any subset of nodes in any order.</w:t>
      </w:r>
    </w:p>
    <w:p>
      <w:pPr>
        <w:pStyle w:val="ListParagraph"/>
        <w:numPr>
          <w:ilvl w:val="0"/>
          <w:numId w:val="2"/>
        </w:numPr>
        <w:spacing w:after="80" w:line="276"/>
      </w:pPr>
      <w:r>
        <w:rPr>
          <w:rFonts w:ascii="Arial" w:cs="Arial" w:eastAsia="Arial" w:hAnsi="Arial"/>
          <w:color w:val="1A1A2E"/>
          <w:sz w:val="22"/>
          <w:szCs w:val="22"/>
        </w:rPr>
        <w:t xml:space="preserve">Multiple keys might be circulating simultaneously through overlapping routes.</w:t>
      </w:r>
    </w:p>
    <w:p>
      <w:pPr>
        <w:spacing w:after="160" w:line="276"/>
      </w:pPr>
      <w:r>
        <w:rPr>
          <w:rFonts w:ascii="Arial" w:cs="Arial" w:eastAsia="Arial" w:hAnsi="Arial"/>
          <w:color w:val="1A1A2E"/>
          <w:sz w:val="22"/>
          <w:szCs w:val="22"/>
        </w:rPr>
        <w:t xml:space="preserve">Treating USB keys as message carriers in this environment creates severe problems: tracking which messages have been delivered where, handling duplicates, dealing with keys that visit nodes out of order, and routing replies back through an unroutable network.</w:t>
      </w:r>
    </w:p>
    <w:p>
      <w:pPr>
        <w:spacing w:after="160" w:line="276"/>
      </w:pPr>
      <w:r>
        <w:rPr>
          <w:rFonts w:ascii="Arial" w:cs="Arial" w:eastAsia="Arial" w:hAnsi="Arial"/>
          <w:color w:val="1A1A2E"/>
          <w:sz w:val="22"/>
          <w:szCs w:val="22"/>
        </w:rPr>
        <w:t xml:space="preserve">State synchronization flips the model. Instead of “this key is carrying message #47 from Alice to Bob,” the key says “here is everything I know as of this vector clock state.” When it arrives at a node, the node performs a bidirectional merge: what do I have that the key doesn’t? What does the key have that I don’t? Sync both directions, done.</w:t>
      </w:r>
    </w:p>
    <w:p>
      <w:pPr>
        <w:pStyle w:val="Heading2"/>
      </w:pPr>
      <w:r>
        <w:t xml:space="preserve">1.4 Properties Gained from State Synchronization</w:t>
      </w:r>
    </w:p>
    <w:p>
      <w:pPr>
        <w:pStyle w:val="ListParagraph"/>
        <w:numPr>
          <w:ilvl w:val="0"/>
          <w:numId w:val="2"/>
        </w:numPr>
        <w:spacing w:after="80" w:line="276"/>
      </w:pPr>
      <w:r>
        <w:rPr>
          <w:rFonts w:ascii="Arial" w:cs="Arial" w:eastAsia="Arial" w:hAnsi="Arial"/>
          <w:b/>
          <w:bCs/>
          <w:color w:val="1A1A2E"/>
          <w:sz w:val="22"/>
          <w:szCs w:val="22"/>
        </w:rPr>
        <w:t xml:space="preserve">Path independence: </w:t>
      </w:r>
      <w:r>
        <w:rPr>
          <w:rFonts w:ascii="Arial" w:cs="Arial" w:eastAsia="Arial" w:hAnsi="Arial"/>
          <w:color w:val="1A1A2E"/>
          <w:sz w:val="22"/>
          <w:szCs w:val="22"/>
        </w:rPr>
        <w:t xml:space="preserve">It does not matter how a USB key reached a given node or where it has been previously. Any key arriving at any node will converge state toward consistency.</w:t>
      </w:r>
    </w:p>
    <w:p>
      <w:pPr>
        <w:pStyle w:val="ListParagraph"/>
        <w:numPr>
          <w:ilvl w:val="0"/>
          <w:numId w:val="2"/>
        </w:numPr>
        <w:spacing w:after="80" w:line="276"/>
      </w:pPr>
      <w:r>
        <w:rPr>
          <w:rFonts w:ascii="Arial" w:cs="Arial" w:eastAsia="Arial" w:hAnsi="Arial"/>
          <w:b/>
          <w:bCs/>
          <w:color w:val="1A1A2E"/>
          <w:sz w:val="22"/>
          <w:szCs w:val="22"/>
        </w:rPr>
        <w:t xml:space="preserve">Criss-cross resilience: </w:t>
      </w:r>
      <w:r>
        <w:rPr>
          <w:rFonts w:ascii="Arial" w:cs="Arial" w:eastAsia="Arial" w:hAnsi="Arial"/>
          <w:color w:val="1A1A2E"/>
          <w:sz w:val="22"/>
          <w:szCs w:val="22"/>
        </w:rPr>
        <w:t xml:space="preserve">Multiple keys circulating through overlapping subsets of nodes will all independently push toward convergence. No coordination is required between couriers or keys.</w:t>
      </w:r>
    </w:p>
    <w:p>
      <w:pPr>
        <w:pStyle w:val="ListParagraph"/>
        <w:numPr>
          <w:ilvl w:val="0"/>
          <w:numId w:val="2"/>
        </w:numPr>
        <w:spacing w:after="80" w:line="276"/>
      </w:pPr>
      <w:r>
        <w:rPr>
          <w:rFonts w:ascii="Arial" w:cs="Arial" w:eastAsia="Arial" w:hAnsi="Arial"/>
          <w:b/>
          <w:bCs/>
          <w:color w:val="1A1A2E"/>
          <w:sz w:val="22"/>
          <w:szCs w:val="22"/>
        </w:rPr>
        <w:t xml:space="preserve">Idempotency: </w:t>
      </w:r>
      <w:r>
        <w:rPr>
          <w:rFonts w:ascii="Arial" w:cs="Arial" w:eastAsia="Arial" w:hAnsi="Arial"/>
          <w:color w:val="1A1A2E"/>
          <w:sz w:val="22"/>
          <w:szCs w:val="22"/>
        </w:rPr>
        <w:t xml:space="preserve">Syncing the same key twice at the same node is a no-op. There is no duplicate-handling logic required.</w:t>
      </w:r>
    </w:p>
    <w:p>
      <w:pPr>
        <w:pStyle w:val="ListParagraph"/>
        <w:numPr>
          <w:ilvl w:val="0"/>
          <w:numId w:val="2"/>
        </w:numPr>
        <w:spacing w:after="80" w:line="276"/>
      </w:pPr>
      <w:r>
        <w:rPr>
          <w:rFonts w:ascii="Arial" w:cs="Arial" w:eastAsia="Arial" w:hAnsi="Arial"/>
          <w:b/>
          <w:bCs/>
          <w:color w:val="1A1A2E"/>
          <w:sz w:val="22"/>
          <w:szCs w:val="22"/>
        </w:rPr>
        <w:t xml:space="preserve">No routing layer: </w:t>
      </w:r>
      <w:r>
        <w:rPr>
          <w:rFonts w:ascii="Arial" w:cs="Arial" w:eastAsia="Arial" w:hAnsi="Arial"/>
          <w:color w:val="1A1A2E"/>
          <w:sz w:val="22"/>
          <w:szCs w:val="22"/>
        </w:rPr>
        <w:t xml:space="preserve">An entire class of problems is eliminated. There is no “address” to route to, just shared state that all nodes eventually converge on.</w:t>
      </w:r>
    </w:p>
    <w:p>
      <w:r>
        <w:br w:type="page"/>
      </w:r>
    </w:p>
    <w:p>
      <w:pPr>
        <w:pStyle w:val="Heading1"/>
      </w:pPr>
      <w:r>
        <w:t xml:space="preserve">2. Message Bases and Subscription Model</w:t>
      </w:r>
    </w:p>
    <w:p>
      <w:pPr>
        <w:spacing w:after="160" w:line="276"/>
      </w:pPr>
      <w:r>
        <w:rPr>
          <w:rFonts w:ascii="Arial" w:cs="Arial" w:eastAsia="Arial" w:hAnsi="Arial"/>
          <w:color w:val="1A1A2E"/>
          <w:sz w:val="22"/>
          <w:szCs w:val="22"/>
        </w:rPr>
        <w:t xml:space="preserve">Without a scoping mechanism, every node would eventually carry the full state of the entire network. Message bases serve as the unit of replication, analogous to FidoNet’s echomail areas. A node subscribes only to the message bases it is interested in, and synchronization is scoped to the intersection of bases that both a node and a USB key share.</w:t>
      </w:r>
    </w:p>
    <w:p>
      <w:pPr>
        <w:pStyle w:val="Heading2"/>
      </w:pPr>
      <w:r>
        <w:t xml:space="preserve">2.1 Scoped Synchronization</w:t>
      </w:r>
    </w:p>
    <w:p>
      <w:pPr>
        <w:spacing w:after="160" w:line="276"/>
      </w:pPr>
      <w:r>
        <w:rPr>
          <w:rFonts w:ascii="Arial" w:cs="Arial" w:eastAsia="Arial" w:hAnsi="Arial"/>
          <w:color w:val="1A1A2E"/>
          <w:sz w:val="22"/>
          <w:szCs w:val="22"/>
        </w:rPr>
        <w:t xml:space="preserve">When a USB key is plugged into a node, the first step is determining which bases both sides care about. For each shared base, the protocol performs a diff/merge operation. Bases the node does not subscribe to are simply ignored — the key may carry state for them, but it is invisible to this node.</w:t>
      </w:r>
    </w:p>
    <w:p>
      <w:pPr>
        <w:spacing w:after="160" w:line="276"/>
      </w:pPr>
      <w:r>
        <w:rPr>
          <w:rFonts w:ascii="Arial" w:cs="Arial" w:eastAsia="Arial" w:hAnsi="Arial"/>
          <w:color w:val="1A1A2E"/>
          <w:sz w:val="22"/>
          <w:szCs w:val="22"/>
        </w:rPr>
        <w:t xml:space="preserve">This means bloom filters, vector clocks, and content stores are all maintained per-base, not globally. This is a much more tractable data structure than a monolithic network state.</w:t>
      </w:r>
    </w:p>
    <w:p>
      <w:pPr>
        <w:pStyle w:val="Heading2"/>
      </w:pPr>
      <w:r>
        <w:t xml:space="preserve">2.2 Keys as Organic Distribution Vectors</w:t>
      </w:r>
    </w:p>
    <w:p>
      <w:pPr>
        <w:spacing w:after="160" w:line="276"/>
      </w:pPr>
      <w:r>
        <w:rPr>
          <w:rFonts w:ascii="Arial" w:cs="Arial" w:eastAsia="Arial" w:hAnsi="Arial"/>
          <w:color w:val="1A1A2E"/>
          <w:sz w:val="22"/>
          <w:szCs w:val="22"/>
        </w:rPr>
        <w:t xml:space="preserve">USB keys naturally develop circulation patterns based on what they carry and where they travel. A courier walking between three homesteads might carry a key subscribed to all local bases. A child biking to the next town might carry a key that only has a trade/barter base. Dedicated keys can be assigned to specific high-priority or sensitive bases (e.g., a key labeled “MEDICAL” that only syncs a health clinic base).</w:t>
      </w:r>
    </w:p>
    <w:p>
      <w:pPr>
        <w:spacing w:after="160" w:line="276"/>
      </w:pPr>
      <w:r>
        <w:rPr>
          <w:rFonts w:ascii="Arial" w:cs="Arial" w:eastAsia="Arial" w:hAnsi="Arial"/>
          <w:color w:val="1A1A2E"/>
          <w:sz w:val="22"/>
          <w:szCs w:val="22"/>
        </w:rPr>
        <w:t xml:space="preserve">This organic distribution emerges without anyone designing a routing table. The physical movement patterns of couriers and the subscription profiles of keys together create an emergent distribution topology.</w:t>
      </w:r>
    </w:p>
    <w:p>
      <w:pPr>
        <w:pStyle w:val="Heading2"/>
      </w:pPr>
      <w:r>
        <w:t xml:space="preserve">2.3 Encryption Mapping to Bases</w:t>
      </w:r>
    </w:p>
    <w:p>
      <w:pPr>
        <w:spacing w:after="160" w:line="276"/>
      </w:pPr>
      <w:r>
        <w:rPr>
          <w:rFonts w:ascii="Arial" w:cs="Arial" w:eastAsia="Arial" w:hAnsi="Arial"/>
          <w:color w:val="1A1A2E"/>
          <w:sz w:val="22"/>
          <w:szCs w:val="22"/>
        </w:rPr>
        <w:t xml:space="preserve">Each message base has its own encryption context:</w:t>
      </w:r>
    </w:p>
    <w:p>
      <w:pPr>
        <w:pStyle w:val="ListParagraph"/>
        <w:numPr>
          <w:ilvl w:val="0"/>
          <w:numId w:val="2"/>
        </w:numPr>
        <w:spacing w:after="80" w:line="276"/>
      </w:pPr>
      <w:r>
        <w:rPr>
          <w:rFonts w:ascii="Arial" w:cs="Arial" w:eastAsia="Arial" w:hAnsi="Arial"/>
          <w:b/>
          <w:bCs/>
          <w:color w:val="1A1A2E"/>
          <w:sz w:val="22"/>
          <w:szCs w:val="22"/>
        </w:rPr>
        <w:t xml:space="preserve">Public bases </w:t>
      </w:r>
      <w:r>
        <w:rPr>
          <w:rFonts w:ascii="Arial" w:cs="Arial" w:eastAsia="Arial" w:hAnsi="Arial"/>
          <w:color w:val="1A1A2E"/>
          <w:sz w:val="22"/>
          <w:szCs w:val="22"/>
        </w:rPr>
        <w:t xml:space="preserve">(e.g., local.announce): messages are signed but not encrypted. Anyone can read them.</w:t>
      </w:r>
    </w:p>
    <w:p>
      <w:pPr>
        <w:pStyle w:val="ListParagraph"/>
        <w:numPr>
          <w:ilvl w:val="0"/>
          <w:numId w:val="2"/>
        </w:numPr>
        <w:spacing w:after="80" w:line="276"/>
      </w:pPr>
      <w:r>
        <w:rPr>
          <w:rFonts w:ascii="Arial" w:cs="Arial" w:eastAsia="Arial" w:hAnsi="Arial"/>
          <w:b/>
          <w:bCs/>
          <w:color w:val="1A1A2E"/>
          <w:sz w:val="22"/>
          <w:szCs w:val="22"/>
        </w:rPr>
        <w:t xml:space="preserve">Private bases </w:t>
      </w:r>
      <w:r>
        <w:rPr>
          <w:rFonts w:ascii="Arial" w:cs="Arial" w:eastAsia="Arial" w:hAnsi="Arial"/>
          <w:color w:val="1A1A2E"/>
          <w:sz w:val="22"/>
          <w:szCs w:val="22"/>
        </w:rPr>
        <w:t xml:space="preserve">(e.g., council.planning): messages are encrypted with a shared group symmetric key. Only members holding the key can decrypt.</w:t>
      </w:r>
    </w:p>
    <w:p>
      <w:pPr>
        <w:pStyle w:val="ListParagraph"/>
        <w:numPr>
          <w:ilvl w:val="0"/>
          <w:numId w:val="2"/>
        </w:numPr>
        <w:spacing w:after="80" w:line="276"/>
      </w:pPr>
      <w:r>
        <w:rPr>
          <w:rFonts w:ascii="Arial" w:cs="Arial" w:eastAsia="Arial" w:hAnsi="Arial"/>
          <w:b/>
          <w:bCs/>
          <w:color w:val="1A1A2E"/>
          <w:sz w:val="22"/>
          <w:szCs w:val="22"/>
        </w:rPr>
        <w:t xml:space="preserve">Point-to-point channels: </w:t>
      </w:r>
      <w:r>
        <w:rPr>
          <w:rFonts w:ascii="Arial" w:cs="Arial" w:eastAsia="Arial" w:hAnsi="Arial"/>
          <w:color w:val="1A1A2E"/>
          <w:sz w:val="22"/>
          <w:szCs w:val="22"/>
        </w:rPr>
        <w:t xml:space="preserve">encrypted to the recipient’s public key, functioning as two-party netmail.</w:t>
      </w:r>
    </w:p>
    <w:p>
      <w:pPr>
        <w:spacing w:after="160" w:line="276"/>
      </w:pPr>
      <w:r>
        <w:rPr>
          <w:rFonts w:ascii="Arial" w:cs="Arial" w:eastAsia="Arial" w:hAnsi="Arial"/>
          <w:color w:val="1A1A2E"/>
          <w:sz w:val="22"/>
          <w:szCs w:val="22"/>
        </w:rPr>
        <w:t xml:space="preserve">A node can carry encrypted blobs for a base it subscribes to but whose decryption key it does not hold, acting as a relay without being able to read the content. This increases replication surface without expanding the trust boundary.</w:t>
      </w:r>
    </w:p>
    <w:p>
      <w:r>
        <w:br w:type="page"/>
      </w:r>
    </w:p>
    <w:p>
      <w:pPr>
        <w:pStyle w:val="Heading1"/>
      </w:pPr>
      <w:r>
        <w:t xml:space="preserve">3. Replication Domains</w:t>
      </w:r>
    </w:p>
    <w:p>
      <w:pPr>
        <w:spacing w:after="160" w:line="276"/>
      </w:pPr>
      <w:r>
        <w:rPr>
          <w:rFonts w:ascii="Arial" w:cs="Arial" w:eastAsia="Arial" w:hAnsi="Arial"/>
          <w:color w:val="1A1A2E"/>
          <w:sz w:val="22"/>
          <w:szCs w:val="22"/>
        </w:rPr>
        <w:t xml:space="preserve">The CRDT replication layer is designed to be transport-agnostic about what it carries. Message bases, private messages, and future data types are all different replication domains that plug into a single, unified sync engine.</w:t>
      </w:r>
    </w:p>
    <w:p>
      <w:pPr>
        <w:pStyle w:val="Heading2"/>
      </w:pPr>
      <w:r>
        <w:t xml:space="preserve">3.1 Domain Types</w:t>
      </w:r>
    </w:p>
    <w:p>
      <w:pPr>
        <w:spacing w:after="160" w:line="276"/>
      </w:pPr>
      <w:r>
        <w:rPr>
          <w:rFonts w:ascii="Arial" w:cs="Arial" w:eastAsia="Arial" w:hAnsi="Arial"/>
          <w:b/>
          <w:bCs/>
          <w:color w:val="1A1A2E"/>
          <w:sz w:val="22"/>
          <w:szCs w:val="22"/>
        </w:rPr>
        <w:t xml:space="preserve">Echomail: </w:t>
      </w:r>
      <w:r>
        <w:rPr>
          <w:rFonts w:ascii="Arial" w:cs="Arial" w:eastAsia="Arial" w:hAnsi="Arial"/>
          <w:color w:val="1A1A2E"/>
          <w:sz w:val="22"/>
          <w:szCs w:val="22"/>
        </w:rPr>
        <w:t xml:space="preserve">An append-only message log, group-scoped, one domain per message base. The merge operation is the set union of messages by content hash. This is the direct equivalent of FidoNet echomail areas.</w:t>
      </w:r>
    </w:p>
    <w:p>
      <w:pPr>
        <w:spacing w:after="160" w:line="276"/>
      </w:pPr>
      <w:r>
        <w:rPr>
          <w:rFonts w:ascii="Arial" w:cs="Arial" w:eastAsia="Arial" w:hAnsi="Arial"/>
          <w:b/>
          <w:bCs/>
          <w:color w:val="1A1A2E"/>
          <w:sz w:val="22"/>
          <w:szCs w:val="22"/>
        </w:rPr>
        <w:t xml:space="preserve">Netmail: </w:t>
      </w:r>
      <w:r>
        <w:rPr>
          <w:rFonts w:ascii="Arial" w:cs="Arial" w:eastAsia="Arial" w:hAnsi="Arial"/>
          <w:color w:val="1A1A2E"/>
          <w:sz w:val="22"/>
          <w:szCs w:val="22"/>
        </w:rPr>
        <w:t xml:space="preserve">Point-to-point encrypted messages, one domain per recipient (keyed by a blinded identifier). The merge is the same set-union-by-hash, but visibility is restricted to the recipient’s private key.</w:t>
      </w:r>
    </w:p>
    <w:p>
      <w:pPr>
        <w:spacing w:after="160" w:line="276"/>
      </w:pPr>
      <w:r>
        <w:rPr>
          <w:rFonts w:ascii="Arial" w:cs="Arial" w:eastAsia="Arial" w:hAnsi="Arial"/>
          <w:b/>
          <w:bCs/>
          <w:color w:val="1A1A2E"/>
          <w:sz w:val="22"/>
          <w:szCs w:val="22"/>
        </w:rPr>
        <w:t xml:space="preserve">Ledger: </w:t>
      </w:r>
      <w:r>
        <w:rPr>
          <w:rFonts w:ascii="Arial" w:cs="Arial" w:eastAsia="Arial" w:hAnsi="Arial"/>
          <w:color w:val="1A1A2E"/>
          <w:sz w:val="22"/>
          <w:szCs w:val="22"/>
        </w:rPr>
        <w:t xml:space="preserve">An ordered, hash-chained append-only log. Merge requires chain validation, not just set union. This slot is reserved for future blockchain or audit-trail functionality. The model is closer to Git (a Merkle DAG where forks are expected and merges are deterministic) than to Bitcoin.</w:t>
      </w:r>
    </w:p>
    <w:p>
      <w:pPr>
        <w:spacing w:after="160" w:line="276"/>
      </w:pPr>
      <w:r>
        <w:rPr>
          <w:rFonts w:ascii="Arial" w:cs="Arial" w:eastAsia="Arial" w:hAnsi="Arial"/>
          <w:b/>
          <w:bCs/>
          <w:color w:val="1A1A2E"/>
          <w:sz w:val="22"/>
          <w:szCs w:val="22"/>
        </w:rPr>
        <w:t xml:space="preserve">Keyring: </w:t>
      </w:r>
      <w:r>
        <w:rPr>
          <w:rFonts w:ascii="Arial" w:cs="Arial" w:eastAsia="Arial" w:hAnsi="Arial"/>
          <w:color w:val="1A1A2E"/>
          <w:sz w:val="22"/>
          <w:szCs w:val="22"/>
        </w:rPr>
        <w:t xml:space="preserve">Public key announcements, revocations, and trust signatures. A specialized grow-only set with its own validation rules. This is the identity infrastructure for the entire network.</w:t>
      </w:r>
    </w:p>
    <w:p>
      <w:pPr>
        <w:spacing w:after="160" w:line="276"/>
      </w:pPr>
      <w:r>
        <w:rPr>
          <w:rFonts w:ascii="Arial" w:cs="Arial" w:eastAsia="Arial" w:hAnsi="Arial"/>
          <w:b/>
          <w:bCs/>
          <w:color w:val="1A1A2E"/>
          <w:sz w:val="22"/>
          <w:szCs w:val="22"/>
        </w:rPr>
        <w:t xml:space="preserve">File base: </w:t>
      </w:r>
      <w:r>
        <w:rPr>
          <w:rFonts w:ascii="Arial" w:cs="Arial" w:eastAsia="Arial" w:hAnsi="Arial"/>
          <w:color w:val="1A1A2E"/>
          <w:sz w:val="22"/>
          <w:szCs w:val="22"/>
        </w:rPr>
        <w:t xml:space="preserve">A BBS-style file distribution area, one domain per file base (e.g., files.utilities, files.games, files.documents). Unlike echomail, file bases contain fewer but much larger blobs. Metadata (filename, description, uploader, tags, version, size) syncs eagerly, but file blobs are fetched only when explicitly requested by the user. Supports version chains via a supersedes field for delta encoding, preview blobs (thumbnails, text excerpts) that propagate with metadata, collection groupings for multi-file archives, and dependency references.</w:t>
      </w:r>
    </w:p>
    <w:p>
      <w:pPr>
        <w:pStyle w:val="Heading2"/>
      </w:pPr>
      <w:r>
        <w:t xml:space="preserve">3.2 Pluggable Architecture</w:t>
      </w:r>
    </w:p>
    <w:p>
      <w:pPr>
        <w:spacing w:after="160" w:line="276"/>
      </w:pPr>
      <w:r>
        <w:rPr>
          <w:rFonts w:ascii="Arial" w:cs="Arial" w:eastAsia="Arial" w:hAnsi="Arial"/>
          <w:color w:val="1A1A2E"/>
          <w:sz w:val="22"/>
          <w:szCs w:val="22"/>
        </w:rPr>
        <w:t xml:space="preserve">Each domain type registers a merge strategy with the sync engine. The engine itself enumerates domains on both sides (node and USB key), finds the intersection (or optionally the union, if a node is willing to relay opaque blobs), and calls the type-specific merge function for each domain.</w:t>
      </w:r>
    </w:p>
    <w:p>
      <w:pPr>
        <w:spacing w:after="160" w:line="276"/>
      </w:pPr>
      <w:r>
        <w:rPr>
          <w:rFonts w:ascii="Arial" w:cs="Arial" w:eastAsia="Arial" w:hAnsi="Arial"/>
          <w:color w:val="1A1A2E"/>
          <w:sz w:val="22"/>
          <w:szCs w:val="22"/>
        </w:rPr>
        <w:t xml:space="preserve">Adding a new data type in the future — a distributed bulletin board, a shared map, a reputation system — does not require changes to the transport or sync layers. A new merge function is written, a domain type is registered, and data flows through existing sneakernet infrastructure automatically.</w:t>
      </w:r>
    </w:p>
    <w:p>
      <w:pPr>
        <w:spacing w:after="160" w:line="276"/>
      </w:pPr>
      <w:r>
        <w:rPr>
          <w:rFonts w:ascii="Arial" w:cs="Arial" w:eastAsia="Arial" w:hAnsi="Arial"/>
          <w:color w:val="1A1A2E"/>
          <w:sz w:val="22"/>
          <w:szCs w:val="22"/>
        </w:rPr>
        <w:t xml:space="preserve">Unknown domain types can be carried opaquely: a node does not merge them locally but still transports them onward. This provides forward compatibility — a key from an older software version and a key from a newer version can still sync.</w:t>
      </w:r>
    </w:p>
    <w:p>
      <w:pPr>
        <w:pStyle w:val="Heading2"/>
      </w:pPr>
      <w:r>
        <w:t xml:space="preserve">3.3 Metadata and Blob Separation</w:t>
      </w:r>
    </w:p>
    <w:p>
      <w:pPr>
        <w:spacing w:after="160" w:line="276"/>
      </w:pPr>
      <w:r>
        <w:rPr>
          <w:rFonts w:ascii="Arial" w:cs="Arial" w:eastAsia="Arial" w:hAnsi="Arial"/>
          <w:color w:val="1A1A2E"/>
          <w:sz w:val="22"/>
          <w:szCs w:val="22"/>
        </w:rPr>
        <w:t xml:space="preserve">Each replication domain separates its state into two tiers:</w:t>
      </w:r>
    </w:p>
    <w:p>
      <w:pPr>
        <w:spacing w:after="160" w:line="276"/>
      </w:pPr>
      <w:r>
        <w:rPr>
          <w:rFonts w:ascii="Arial" w:cs="Arial" w:eastAsia="Arial" w:hAnsi="Arial"/>
          <w:b/>
          <w:bCs/>
          <w:color w:val="1A1A2E"/>
          <w:sz w:val="22"/>
          <w:szCs w:val="22"/>
        </w:rPr>
        <w:t xml:space="preserve">Metadata: </w:t>
      </w:r>
      <w:r>
        <w:rPr>
          <w:rFonts w:ascii="Arial" w:cs="Arial" w:eastAsia="Arial" w:hAnsi="Arial"/>
          <w:color w:val="1A1A2E"/>
          <w:sz w:val="22"/>
          <w:szCs w:val="22"/>
        </w:rPr>
        <w:t xml:space="preserve">Small, stable, and high-value for convergence. A message metadata record (hash, timestamp, author pubkey, parent reference, base ID, size) might be approximately 200 bytes. Metadata is always synced, in every sync pass, for every shared domain.</w:t>
      </w:r>
    </w:p>
    <w:p>
      <w:pPr>
        <w:spacing w:after="160" w:line="276"/>
      </w:pPr>
      <w:r>
        <w:rPr>
          <w:rFonts w:ascii="Arial" w:cs="Arial" w:eastAsia="Arial" w:hAnsi="Arial"/>
          <w:b/>
          <w:bCs/>
          <w:color w:val="1A1A2E"/>
          <w:sz w:val="22"/>
          <w:szCs w:val="22"/>
        </w:rPr>
        <w:t xml:space="preserve">Blobs: </w:t>
      </w:r>
      <w:r>
        <w:rPr>
          <w:rFonts w:ascii="Arial" w:cs="Arial" w:eastAsia="Arial" w:hAnsi="Arial"/>
          <w:color w:val="1A1A2E"/>
          <w:sz w:val="22"/>
          <w:szCs w:val="22"/>
        </w:rPr>
        <w:t xml:space="preserve">The actual encrypted content. A message blob could be 50KB or more. Blobs are synced selectively, driven by want lists and available capacity.</w:t>
      </w:r>
    </w:p>
    <w:p>
      <w:pPr>
        <w:spacing w:after="160" w:line="276"/>
      </w:pPr>
      <w:r>
        <w:rPr>
          <w:rFonts w:ascii="Arial" w:cs="Arial" w:eastAsia="Arial" w:hAnsi="Arial"/>
          <w:color w:val="1A1A2E"/>
          <w:sz w:val="22"/>
          <w:szCs w:val="22"/>
        </w:rPr>
        <w:t xml:space="preserve">After a metadata-only sync, a node knows the full message graph for its subscribed bases: who said what, in reply to what, when, and the content hash of every message. It simply does not have the content yet. This enables:</w:t>
      </w:r>
    </w:p>
    <w:p>
      <w:pPr>
        <w:pStyle w:val="ListParagraph"/>
        <w:numPr>
          <w:ilvl w:val="0"/>
          <w:numId w:val="2"/>
        </w:numPr>
        <w:spacing w:after="80" w:line="276"/>
      </w:pPr>
      <w:r>
        <w:rPr>
          <w:rFonts w:ascii="Arial" w:cs="Arial" w:eastAsia="Arial" w:hAnsi="Arial"/>
          <w:b/>
          <w:bCs/>
          <w:color w:val="1A1A2E"/>
          <w:sz w:val="22"/>
          <w:szCs w:val="22"/>
        </w:rPr>
        <w:t xml:space="preserve">Skeleton display: </w:t>
      </w:r>
      <w:r>
        <w:rPr>
          <w:rFonts w:ascii="Arial" w:cs="Arial" w:eastAsia="Arial" w:hAnsi="Arial"/>
          <w:color w:val="1A1A2E"/>
          <w:sz w:val="22"/>
          <w:szCs w:val="22"/>
        </w:rPr>
        <w:t xml:space="preserve">“3 new messages in local.general, 12 in trade.barter” — before any blobs arrive.</w:t>
      </w:r>
    </w:p>
    <w:p>
      <w:pPr>
        <w:pStyle w:val="ListParagraph"/>
        <w:numPr>
          <w:ilvl w:val="0"/>
          <w:numId w:val="2"/>
        </w:numPr>
        <w:spacing w:after="80" w:line="276"/>
      </w:pPr>
      <w:r>
        <w:rPr>
          <w:rFonts w:ascii="Arial" w:cs="Arial" w:eastAsia="Arial" w:hAnsi="Arial"/>
          <w:b/>
          <w:bCs/>
          <w:color w:val="1A1A2E"/>
          <w:sz w:val="22"/>
          <w:szCs w:val="22"/>
        </w:rPr>
        <w:t xml:space="preserve">Demand-driven delivery: </w:t>
      </w:r>
      <w:r>
        <w:rPr>
          <w:rFonts w:ascii="Arial" w:cs="Arial" w:eastAsia="Arial" w:hAnsi="Arial"/>
          <w:color w:val="1A1A2E"/>
          <w:sz w:val="22"/>
          <w:szCs w:val="22"/>
        </w:rPr>
        <w:t xml:space="preserve">Nodes write want lists to USB keys. The key becomes a shopping list, not just a mirror. Future nodes that have the wanted blobs fulfill the request.</w:t>
      </w:r>
    </w:p>
    <w:p>
      <w:pPr>
        <w:pStyle w:val="ListParagraph"/>
        <w:numPr>
          <w:ilvl w:val="0"/>
          <w:numId w:val="2"/>
        </w:numPr>
        <w:spacing w:after="80" w:line="276"/>
      </w:pPr>
      <w:r>
        <w:rPr>
          <w:rFonts w:ascii="Arial" w:cs="Arial" w:eastAsia="Arial" w:hAnsi="Arial"/>
          <w:b/>
          <w:bCs/>
          <w:color w:val="1A1A2E"/>
          <w:sz w:val="22"/>
          <w:szCs w:val="22"/>
        </w:rPr>
        <w:t xml:space="preserve">Low-capacity courier participation: </w:t>
      </w:r>
      <w:r>
        <w:rPr>
          <w:rFonts w:ascii="Arial" w:cs="Arial" w:eastAsia="Arial" w:hAnsi="Arial"/>
          <w:color w:val="1A1A2E"/>
          <w:sz w:val="22"/>
          <w:szCs w:val="22"/>
        </w:rPr>
        <w:t xml:space="preserve">A small USB key or a brief stop can still contribute to network convergence by carrying only metadata.</w:t>
      </w:r>
    </w:p>
    <w:p>
      <w:pPr>
        <w:pStyle w:val="ListParagraph"/>
        <w:numPr>
          <w:ilvl w:val="0"/>
          <w:numId w:val="2"/>
        </w:numPr>
        <w:spacing w:after="80" w:line="276"/>
      </w:pPr>
      <w:r>
        <w:rPr>
          <w:rFonts w:ascii="Arial" w:cs="Arial" w:eastAsia="Arial" w:hAnsi="Arial"/>
          <w:b/>
          <w:bCs/>
          <w:color w:val="1A1A2E"/>
          <w:sz w:val="22"/>
          <w:szCs w:val="22"/>
        </w:rPr>
        <w:t xml:space="preserve">Resource-constrained nodes: </w:t>
      </w:r>
      <w:r>
        <w:rPr>
          <w:rFonts w:ascii="Arial" w:cs="Arial" w:eastAsia="Arial" w:hAnsi="Arial"/>
          <w:color w:val="1A1A2E"/>
          <w:sz w:val="22"/>
          <w:szCs w:val="22"/>
        </w:rPr>
        <w:t xml:space="preserve">A Raspberry Pi can participate in metadata replication at full fidelity while selectively caching only recent or requested blobs.</w:t>
      </w:r>
    </w:p>
    <w:p>
      <w:pPr>
        <w:pStyle w:val="Heading2"/>
      </w:pPr>
      <w:r>
        <w:t xml:space="preserve">3.4 File Base Domain</w:t>
      </w:r>
    </w:p>
    <w:p>
      <w:pPr>
        <w:spacing w:after="160" w:line="276"/>
      </w:pPr>
      <w:r>
        <w:rPr>
          <w:rFonts w:ascii="Arial" w:cs="Arial" w:eastAsia="Arial" w:hAnsi="Arial"/>
          <w:color w:val="1A1A2E"/>
          <w:sz w:val="22"/>
          <w:szCs w:val="22"/>
        </w:rPr>
        <w:t xml:space="preserve">File bases are a dedicated domain type inspired by BBS file distribution areas. Each file base (e.g., files.utilities, files.games, files.documents) is a replication domain containing file metadata and large binary blobs. The metadata/blob split is especially critical here: a single file can be megabytes or hundreds of megabytes, while its catalog entry is a few hundred bytes.</w:t>
      </w:r>
    </w:p>
    <w:p>
      <w:pPr>
        <w:spacing w:after="160" w:line="276"/>
      </w:pPr>
      <w:r>
        <w:rPr>
          <w:rFonts w:ascii="Arial" w:cs="Arial" w:eastAsia="Arial" w:hAnsi="Arial"/>
          <w:color w:val="1A1A2E"/>
          <w:sz w:val="22"/>
          <w:szCs w:val="22"/>
        </w:rPr>
        <w:t xml:space="preserve">File base metadata includes: filename and extension, a human-readable description (the equivalent of the classic BBS FILE_ID.DIZ), the uploader’s identity and signature, a MIME type, file size, category tags for browsing and search, and an optional version string. Two additional fields enable advanced behavior: a supersedes reference (the content hash of the previous version, forming a version chain for delta encoding) and a preview hash (pointing to a small preview blob — a thumbnail, a text excerpt, or a summary — that propagates with metadata rather than on demand).</w:t>
      </w:r>
    </w:p>
    <w:p>
      <w:pPr>
        <w:spacing w:after="160" w:line="276"/>
      </w:pPr>
      <w:r>
        <w:rPr>
          <w:rFonts w:ascii="Arial" w:cs="Arial" w:eastAsia="Arial" w:hAnsi="Arial"/>
          <w:color w:val="1A1A2E"/>
          <w:sz w:val="22"/>
          <w:szCs w:val="22"/>
        </w:rPr>
        <w:t xml:space="preserve">Unlike echomail, where all blobs are wanted automatically upon metadata discovery, file base blobs are fetched only when explicitly requested by the user. The default behavior is metadata-only sync. Users browse the file catalog on their node, select files they want, and those hashes are added to the want list with a priority level:</w:t>
      </w:r>
    </w:p>
    <w:p>
      <w:pPr>
        <w:pStyle w:val="ListParagraph"/>
        <w:numPr>
          <w:ilvl w:val="0"/>
          <w:numId w:val="2"/>
        </w:numPr>
        <w:spacing w:after="80" w:line="276"/>
      </w:pPr>
      <w:r>
        <w:rPr>
          <w:rFonts w:ascii="Arial" w:cs="Arial" w:eastAsia="Arial" w:hAnsi="Arial"/>
          <w:b/>
          <w:bCs/>
          <w:color w:val="1A1A2E"/>
          <w:sz w:val="22"/>
          <w:szCs w:val="22"/>
        </w:rPr>
        <w:t xml:space="preserve">Urgent: </w:t>
      </w:r>
      <w:r>
        <w:rPr>
          <w:rFonts w:ascii="Arial" w:cs="Arial" w:eastAsia="Arial" w:hAnsi="Arial"/>
          <w:color w:val="1A1A2E"/>
          <w:sz w:val="22"/>
          <w:szCs w:val="22"/>
        </w:rPr>
        <w:t xml:space="preserve">Fetch on the next sync pass if available. Used for critical patches or time-sensitive files.</w:t>
      </w:r>
    </w:p>
    <w:p>
      <w:pPr>
        <w:pStyle w:val="ListParagraph"/>
        <w:numPr>
          <w:ilvl w:val="0"/>
          <w:numId w:val="2"/>
        </w:numPr>
        <w:spacing w:after="80" w:line="276"/>
      </w:pPr>
      <w:r>
        <w:rPr>
          <w:rFonts w:ascii="Arial" w:cs="Arial" w:eastAsia="Arial" w:hAnsi="Arial"/>
          <w:b/>
          <w:bCs/>
          <w:color w:val="1A1A2E"/>
          <w:sz w:val="22"/>
          <w:szCs w:val="22"/>
        </w:rPr>
        <w:t xml:space="preserve">Normal: </w:t>
      </w:r>
      <w:r>
        <w:rPr>
          <w:rFonts w:ascii="Arial" w:cs="Arial" w:eastAsia="Arial" w:hAnsi="Arial"/>
          <w:color w:val="1A1A2E"/>
          <w:sz w:val="22"/>
          <w:szCs w:val="22"/>
        </w:rPr>
        <w:t xml:space="preserve">Fetch when convenient. The standard default.</w:t>
      </w:r>
    </w:p>
    <w:p>
      <w:pPr>
        <w:pStyle w:val="ListParagraph"/>
        <w:numPr>
          <w:ilvl w:val="0"/>
          <w:numId w:val="2"/>
        </w:numPr>
        <w:spacing w:after="80" w:line="276"/>
      </w:pPr>
      <w:r>
        <w:rPr>
          <w:rFonts w:ascii="Arial" w:cs="Arial" w:eastAsia="Arial" w:hAnsi="Arial"/>
          <w:b/>
          <w:bCs/>
          <w:color w:val="1A1A2E"/>
          <w:sz w:val="22"/>
          <w:szCs w:val="22"/>
        </w:rPr>
        <w:t xml:space="preserve">Background: </w:t>
      </w:r>
      <w:r>
        <w:rPr>
          <w:rFonts w:ascii="Arial" w:cs="Arial" w:eastAsia="Arial" w:hAnsi="Arial"/>
          <w:color w:val="1A1A2E"/>
          <w:sz w:val="22"/>
          <w:szCs w:val="22"/>
        </w:rPr>
        <w:t xml:space="preserve">Fetch only if there is spare capacity on the USB key. Used for large files of casual interest.</w:t>
      </w:r>
    </w:p>
    <w:p>
      <w:pPr>
        <w:spacing w:after="160" w:line="276"/>
      </w:pPr>
      <w:r>
        <w:rPr>
          <w:rFonts w:ascii="Arial" w:cs="Arial" w:eastAsia="Arial" w:hAnsi="Arial"/>
          <w:color w:val="1A1A2E"/>
          <w:sz w:val="22"/>
          <w:szCs w:val="22"/>
        </w:rPr>
        <w:t xml:space="preserve">Preview blobs are small enough to always sync automatically. After a metadata pass, a user can see the file catalog complete with descriptions, tags, and previews — enough to make informed decisions about which full files to request. This recreates the BBS file browsing experience over sneakernet, with the added benefit that the catalog propagates at courier speed while the actual files follow based on demand.</w:t>
      </w:r>
    </w:p>
    <w:p>
      <w:pPr>
        <w:spacing w:after="160" w:line="276"/>
      </w:pPr>
      <w:r>
        <w:rPr>
          <w:rFonts w:ascii="Arial" w:cs="Arial" w:eastAsia="Arial" w:hAnsi="Arial"/>
          <w:color w:val="1A1A2E"/>
          <w:sz w:val="22"/>
          <w:szCs w:val="22"/>
        </w:rPr>
        <w:t xml:space="preserve">The version chain (supersedes field) integrates with the packfile optimization described in Section 8. If a receiving node already holds version 1.1 of a file and version 1.2 is available, the USB key can carry a delta-encoded thin pack rather than the full file. For software distributions and document revisions, this can reduce transfer sizes dramatically.</w:t>
      </w:r>
    </w:p>
    <w:p>
      <w:pPr>
        <w:spacing w:after="160" w:line="276"/>
      </w:pPr>
      <w:r>
        <w:rPr>
          <w:rFonts w:ascii="Arial" w:cs="Arial" w:eastAsia="Arial" w:hAnsi="Arial"/>
          <w:color w:val="1A1A2E"/>
          <w:sz w:val="22"/>
          <w:szCs w:val="22"/>
        </w:rPr>
        <w:t xml:space="preserve">File integrity is verified structurally. The content hash in the metadata is the hash of the encrypted blob. A secondary hash of the plaintext content (included in the metadata, encrypted so only subscribers can access it) enables post-decryption integrity verification. Combined with the uploader’s signature and the web of trust, this provides a decentralized software distribution channel with full provenance.</w:t>
      </w:r>
    </w:p>
    <w:p>
      <w:pPr>
        <w:spacing w:after="160" w:line="276"/>
      </w:pPr>
      <w:r>
        <w:rPr>
          <w:rFonts w:ascii="Arial" w:cs="Arial" w:eastAsia="Arial" w:hAnsi="Arial"/>
          <w:color w:val="1A1A2E"/>
          <w:sz w:val="22"/>
          <w:szCs w:val="22"/>
        </w:rPr>
        <w:t xml:space="preserve">Files can also declare dependencies (content hashes of other files they require) and collection groupings (a shared collection ID for multi-file archives that should be fetched together). The want-list mechanism handles both: requesting a file with dependencies automatically adds those dependencies to the want list, and requesting any file in a collection offers to fetch the entire set.</w:t>
      </w:r>
    </w:p>
    <w:p>
      <w:r>
        <w:br w:type="page"/>
      </w:r>
    </w:p>
    <w:p>
      <w:pPr>
        <w:pStyle w:val="Heading1"/>
      </w:pPr>
      <w:r>
        <w:t xml:space="preserve">4. Identity System</w:t>
      </w:r>
    </w:p>
    <w:p>
      <w:pPr>
        <w:pStyle w:val="Heading2"/>
      </w:pPr>
      <w:r>
        <w:t xml:space="preserve">4.1 Ed25519 Keypairs as Root Identity</w:t>
      </w:r>
    </w:p>
    <w:p>
      <w:pPr>
        <w:spacing w:after="160" w:line="276"/>
      </w:pPr>
      <w:r>
        <w:rPr>
          <w:rFonts w:ascii="Arial" w:cs="Arial" w:eastAsia="Arial" w:hAnsi="Arial"/>
          <w:color w:val="1A1A2E"/>
          <w:sz w:val="22"/>
          <w:szCs w:val="22"/>
        </w:rPr>
        <w:t xml:space="preserve">Every participant in the network has an Ed25519 keypair. The public key (or a hash of it) is the participant’s address. There is no username registry, no central authority, and no account creation process. A keypair is generated locally, and the identity is usable immediately and offline.</w:t>
      </w:r>
    </w:p>
    <w:p>
      <w:pPr>
        <w:spacing w:after="160" w:line="276"/>
      </w:pPr>
      <w:r>
        <w:rPr>
          <w:rFonts w:ascii="Arial" w:cs="Arial" w:eastAsia="Arial" w:hAnsi="Arial"/>
          <w:color w:val="1A1A2E"/>
          <w:sz w:val="22"/>
          <w:szCs w:val="22"/>
        </w:rPr>
        <w:t xml:space="preserve">A node can host multiple identities (a family sharing a machine, or one person with separate identities for different contexts). An identity can exist on multiple nodes (a user carries their private key on a secure device and uses it wherever they sit down). Identity is not bound to infrastructure — it is portable and self-sovereign.</w:t>
      </w:r>
    </w:p>
    <w:p>
      <w:pPr>
        <w:pStyle w:val="Heading2"/>
      </w:pPr>
      <w:r>
        <w:t xml:space="preserve">4.2 Discovery and Web of Trust</w:t>
      </w:r>
    </w:p>
    <w:p>
      <w:pPr>
        <w:spacing w:after="160" w:line="276"/>
      </w:pPr>
      <w:r>
        <w:rPr>
          <w:rFonts w:ascii="Arial" w:cs="Arial" w:eastAsia="Arial" w:hAnsi="Arial"/>
          <w:color w:val="1A1A2E"/>
          <w:sz w:val="22"/>
          <w:szCs w:val="22"/>
        </w:rPr>
        <w:t xml:space="preserve">Identities are discovered through the keyring replication domain. Identity announcements are self-certifying signed records containing: the public key, a human-readable display name, a timestamp, an X25519 public key for Diffie-Hellman key exchange, and optionally a bundle of one-time ephemeral prekeys for forward secrecy.</w:t>
      </w:r>
    </w:p>
    <w:p>
      <w:pPr>
        <w:spacing w:after="160" w:line="276"/>
      </w:pPr>
      <w:r>
        <w:rPr>
          <w:rFonts w:ascii="Arial" w:cs="Arial" w:eastAsia="Arial" w:hAnsi="Arial"/>
          <w:color w:val="1A1A2E"/>
          <w:sz w:val="22"/>
          <w:szCs w:val="22"/>
        </w:rPr>
        <w:t xml:space="preserve">Trust is built through a web-of-trust model. If Alice knows Bob in person, she signs his public key with hers: “I, Alice, attest that this key belongs to Bob.” That trust attestation replicates across the network through the keyring domain. When Carol encounters Bob’s key, she sees Alice’s attestation. If she trusts Alice, she transitively trusts that the key is Bob’s.</w:t>
      </w:r>
    </w:p>
    <w:p>
      <w:pPr>
        <w:spacing w:after="160" w:line="276"/>
      </w:pPr>
      <w:r>
        <w:rPr>
          <w:rFonts w:ascii="Arial" w:cs="Arial" w:eastAsia="Arial" w:hAnsi="Arial"/>
          <w:color w:val="1A1A2E"/>
          <w:sz w:val="22"/>
          <w:szCs w:val="22"/>
        </w:rPr>
        <w:t xml:space="preserve">There is no certificate authority. Each node’s software can implement its own trust policy (e.g., “accept keys signed by anyone I’ve personally signed” or “accept keys with at least two attestations from people I recognize”). This degrades gracefully in a small community where people know each other physically.</w:t>
      </w:r>
    </w:p>
    <w:p>
      <w:pPr>
        <w:pStyle w:val="Heading2"/>
      </w:pPr>
      <w:r>
        <w:t xml:space="preserve">4.3 Key Revocation</w:t>
      </w:r>
    </w:p>
    <w:p>
      <w:pPr>
        <w:spacing w:after="160" w:line="276"/>
      </w:pPr>
      <w:r>
        <w:rPr>
          <w:rFonts w:ascii="Arial" w:cs="Arial" w:eastAsia="Arial" w:hAnsi="Arial"/>
          <w:color w:val="1A1A2E"/>
          <w:sz w:val="22"/>
          <w:szCs w:val="22"/>
        </w:rPr>
        <w:t xml:space="preserve">A revocation is a signed statement: “I, key X, declare myself compromised or retired; here is my successor key Y.” Revocations propagate through the keyring domain like any other update. Because the keyring is a CRDT, revocations are criss-cross resilient — they will reach every node eventually regardless of courier path.</w:t>
      </w:r>
    </w:p>
    <w:p>
      <w:r>
        <w:br w:type="page"/>
      </w:r>
    </w:p>
    <w:p>
      <w:pPr>
        <w:pStyle w:val="Heading1"/>
      </w:pPr>
      <w:r>
        <w:t xml:space="preserve">5. Privacy and Encryption</w:t>
      </w:r>
    </w:p>
    <w:p>
      <w:pPr>
        <w:pStyle w:val="Heading2"/>
      </w:pPr>
      <w:r>
        <w:t xml:space="preserve">5.1 Encryption at Rest</w:t>
      </w:r>
    </w:p>
    <w:p>
      <w:pPr>
        <w:spacing w:after="160" w:line="276"/>
      </w:pPr>
      <w:r>
        <w:rPr>
          <w:rFonts w:ascii="Arial" w:cs="Arial" w:eastAsia="Arial" w:hAnsi="Arial"/>
          <w:color w:val="1A1A2E"/>
          <w:sz w:val="22"/>
          <w:szCs w:val="22"/>
        </w:rPr>
        <w:t xml:space="preserve">Every blob in the content-addressed store is encrypted before it is hashed and stored. The cleartext never touches the shared replication layer. USB keys carry only ciphertext. A lost key reveals nothing. A curious courier learns nothing. A node relaying blobs for bases it does not subscribe to sees only opaque data.</w:t>
      </w:r>
    </w:p>
    <w:p>
      <w:pPr>
        <w:pStyle w:val="Heading2"/>
      </w:pPr>
      <w:r>
        <w:t xml:space="preserve">5.2 Per-Domain Encryption Contexts</w:t>
      </w:r>
    </w:p>
    <w:p>
      <w:pPr>
        <w:spacing w:after="160" w:line="276"/>
      </w:pPr>
      <w:r>
        <w:rPr>
          <w:rFonts w:ascii="Arial" w:cs="Arial" w:eastAsia="Arial" w:hAnsi="Arial"/>
          <w:color w:val="1A1A2E"/>
          <w:sz w:val="22"/>
          <w:szCs w:val="22"/>
        </w:rPr>
        <w:t xml:space="preserve">Each replication domain has its own encryption scheme, matched to its access model:</w:t>
      </w:r>
    </w:p>
    <w:p>
      <w:pPr>
        <w:spacing w:after="160" w:line="276"/>
      </w:pPr>
      <w:r>
        <w:rPr>
          <w:rFonts w:ascii="Arial" w:cs="Arial" w:eastAsia="Arial" w:hAnsi="Arial"/>
          <w:b/>
          <w:bCs/>
          <w:color w:val="1A1A2E"/>
          <w:sz w:val="22"/>
          <w:szCs w:val="22"/>
        </w:rPr>
        <w:t xml:space="preserve">Cleartext (public echomail): </w:t>
      </w:r>
      <w:r>
        <w:rPr>
          <w:rFonts w:ascii="Arial" w:cs="Arial" w:eastAsia="Arial" w:hAnsi="Arial"/>
          <w:color w:val="1A1A2E"/>
          <w:sz w:val="22"/>
          <w:szCs w:val="22"/>
        </w:rPr>
        <w:t xml:space="preserve">Messages are signed but not encrypted. The signature proves authorship. Used for open announcement channels.</w:t>
      </w:r>
    </w:p>
    <w:p>
      <w:pPr>
        <w:spacing w:after="160" w:line="276"/>
      </w:pPr>
      <w:r>
        <w:rPr>
          <w:rFonts w:ascii="Arial" w:cs="Arial" w:eastAsia="Arial" w:hAnsi="Arial"/>
          <w:b/>
          <w:bCs/>
          <w:color w:val="1A1A2E"/>
          <w:sz w:val="22"/>
          <w:szCs w:val="22"/>
        </w:rPr>
        <w:t xml:space="preserve">Group key (private echomail): </w:t>
      </w:r>
      <w:r>
        <w:rPr>
          <w:rFonts w:ascii="Arial" w:cs="Arial" w:eastAsia="Arial" w:hAnsi="Arial"/>
          <w:color w:val="1A1A2E"/>
          <w:sz w:val="22"/>
          <w:szCs w:val="22"/>
        </w:rPr>
        <w:t xml:space="preserve">The base has a shared symmetric key (ChaCha20-Poly1305). All members hold this key. Membership means possessing the group key, distributed out-of-band. Key rotation is epoch-based: a new key for a new epoch, with old messages remaining readable with the old key.</w:t>
      </w:r>
    </w:p>
    <w:p>
      <w:pPr>
        <w:spacing w:after="160" w:line="276"/>
      </w:pPr>
      <w:r>
        <w:rPr>
          <w:rFonts w:ascii="Arial" w:cs="Arial" w:eastAsia="Arial" w:hAnsi="Arial"/>
          <w:b/>
          <w:bCs/>
          <w:color w:val="1A1A2E"/>
          <w:sz w:val="22"/>
          <w:szCs w:val="22"/>
        </w:rPr>
        <w:t xml:space="preserve">Recipient-encrypted (netmail): </w:t>
      </w:r>
      <w:r>
        <w:rPr>
          <w:rFonts w:ascii="Arial" w:cs="Arial" w:eastAsia="Arial" w:hAnsi="Arial"/>
          <w:color w:val="1A1A2E"/>
          <w:sz w:val="22"/>
          <w:szCs w:val="22"/>
        </w:rPr>
        <w:t xml:space="preserve">Messages are encrypted to the recipient’s X25519 public key (derived from their Ed25519 identity key) via Diffie-Hellman key exchange. Only the recipient’s private key can decrypt.</w:t>
      </w:r>
    </w:p>
    <w:p>
      <w:pPr>
        <w:spacing w:after="160" w:line="276"/>
      </w:pPr>
      <w:r>
        <w:rPr>
          <w:rFonts w:ascii="Arial" w:cs="Arial" w:eastAsia="Arial" w:hAnsi="Arial"/>
          <w:b/>
          <w:bCs/>
          <w:color w:val="1A1A2E"/>
          <w:sz w:val="22"/>
          <w:szCs w:val="22"/>
        </w:rPr>
        <w:t xml:space="preserve">Forward-secret (high-sensitivity netmail): </w:t>
      </w:r>
      <w:r>
        <w:rPr>
          <w:rFonts w:ascii="Arial" w:cs="Arial" w:eastAsia="Arial" w:hAnsi="Arial"/>
          <w:color w:val="1A1A2E"/>
          <w:sz w:val="22"/>
          <w:szCs w:val="22"/>
        </w:rPr>
        <w:t xml:space="preserve">The recipient pre-publishes a bundle of one-time ephemeral public keys in the keyring domain. A sender grabs one, performs a DH exchange, encrypts the message with the derived shared secret, and marks that prekey as consumed. Compromising the recipient’s long-term key does not retroactively decrypt messages that used ephemeral keys. Prekey replenishment is limited by sneakernet latency.</w:t>
      </w:r>
    </w:p>
    <w:p>
      <w:pPr>
        <w:pStyle w:val="Heading2"/>
      </w:pPr>
      <w:r>
        <w:t xml:space="preserve">5.3 Metadata Protection</w:t>
      </w:r>
    </w:p>
    <w:p>
      <w:pPr>
        <w:spacing w:after="160" w:line="276"/>
      </w:pPr>
      <w:r>
        <w:rPr>
          <w:rFonts w:ascii="Arial" w:cs="Arial" w:eastAsia="Arial" w:hAnsi="Arial"/>
          <w:color w:val="1A1A2E"/>
          <w:sz w:val="22"/>
          <w:szCs w:val="22"/>
        </w:rPr>
        <w:t xml:space="preserve">Even with content encrypted, metadata can leak sensitive information. The protocol addresses several metadata vectors:</w:t>
      </w:r>
    </w:p>
    <w:p>
      <w:pPr>
        <w:spacing w:after="160" w:line="276"/>
      </w:pPr>
      <w:r>
        <w:rPr>
          <w:rFonts w:ascii="Arial" w:cs="Arial" w:eastAsia="Arial" w:hAnsi="Arial"/>
          <w:b/>
          <w:bCs/>
          <w:color w:val="1A1A2E"/>
          <w:sz w:val="22"/>
          <w:szCs w:val="22"/>
        </w:rPr>
        <w:t xml:space="preserve">Base subscription privacy: </w:t>
      </w:r>
      <w:r>
        <w:rPr>
          <w:rFonts w:ascii="Arial" w:cs="Arial" w:eastAsia="Arial" w:hAnsi="Arial"/>
          <w:color w:val="1A1A2E"/>
          <w:sz w:val="22"/>
          <w:szCs w:val="22"/>
        </w:rPr>
        <w:t xml:space="preserve">Domain IDs are opaque hashes rather than human-readable names. The mapping from ID to name is only known to subscribers. Nodes can subscribe to additional bases as cover traffic, or all nodes can carry all base metadata (decrypting only what they are members of).</w:t>
      </w:r>
    </w:p>
    <w:p>
      <w:pPr>
        <w:spacing w:after="160" w:line="276"/>
      </w:pPr>
      <w:r>
        <w:rPr>
          <w:rFonts w:ascii="Arial" w:cs="Arial" w:eastAsia="Arial" w:hAnsi="Arial"/>
          <w:b/>
          <w:bCs/>
          <w:color w:val="1A1A2E"/>
          <w:sz w:val="22"/>
          <w:szCs w:val="22"/>
        </w:rPr>
        <w:t xml:space="preserve">Author identity privacy: </w:t>
      </w:r>
      <w:r>
        <w:rPr>
          <w:rFonts w:ascii="Arial" w:cs="Arial" w:eastAsia="Arial" w:hAnsi="Arial"/>
          <w:color w:val="1A1A2E"/>
          <w:sz w:val="22"/>
          <w:szCs w:val="22"/>
        </w:rPr>
        <w:t xml:space="preserve">Messages can use per-base pseudonymous keys (derived from the identity key) or be posted anonymously. Each base can set its own policy on whether signed, pseudonymous, or anonymous posting is allowed.</w:t>
      </w:r>
    </w:p>
    <w:p>
      <w:pPr>
        <w:spacing w:after="160" w:line="276"/>
      </w:pPr>
      <w:r>
        <w:rPr>
          <w:rFonts w:ascii="Arial" w:cs="Arial" w:eastAsia="Arial" w:hAnsi="Arial"/>
          <w:b/>
          <w:bCs/>
          <w:color w:val="1A1A2E"/>
          <w:sz w:val="22"/>
          <w:szCs w:val="22"/>
        </w:rPr>
        <w:t xml:space="preserve">Netmail recipient privacy: </w:t>
      </w:r>
      <w:r>
        <w:rPr>
          <w:rFonts w:ascii="Arial" w:cs="Arial" w:eastAsia="Arial" w:hAnsi="Arial"/>
          <w:color w:val="1A1A2E"/>
          <w:sz w:val="22"/>
          <w:szCs w:val="22"/>
        </w:rPr>
        <w:t xml:space="preserve">The recipient field uses a blinded identifier — a per-epoch hash of the recipient’s pubkey with a shared network salt. The recipient computes their own blinded ID and scans for matches. Outside observers cannot map it back to a pubkey without knowing both the salt and the key.</w:t>
      </w:r>
    </w:p>
    <w:p>
      <w:pPr>
        <w:spacing w:after="160" w:line="276"/>
      </w:pPr>
      <w:r>
        <w:rPr>
          <w:rFonts w:ascii="Arial" w:cs="Arial" w:eastAsia="Arial" w:hAnsi="Arial"/>
          <w:b/>
          <w:bCs/>
          <w:color w:val="1A1A2E"/>
          <w:sz w:val="22"/>
          <w:szCs w:val="22"/>
        </w:rPr>
        <w:t xml:space="preserve">Vector clock privacy: </w:t>
      </w:r>
      <w:r>
        <w:rPr>
          <w:rFonts w:ascii="Arial" w:cs="Arial" w:eastAsia="Arial" w:hAnsi="Arial"/>
          <w:color w:val="1A1A2E"/>
          <w:sz w:val="22"/>
          <w:szCs w:val="22"/>
        </w:rPr>
        <w:t xml:space="preserve">Node IDs in vector clocks use blinded identifiers, preventing an adversary from mapping clock entries to specific nodes.</w:t>
      </w:r>
    </w:p>
    <w:p>
      <w:pPr>
        <w:pStyle w:val="Heading2"/>
      </w:pPr>
      <w:r>
        <w:t xml:space="preserve">5.4 USB Key Capture Analysis</w:t>
      </w:r>
    </w:p>
    <w:p>
      <w:pPr>
        <w:spacing w:after="160" w:line="276"/>
      </w:pPr>
      <w:r>
        <w:rPr>
          <w:rFonts w:ascii="Arial" w:cs="Arial" w:eastAsia="Arial" w:hAnsi="Arial"/>
          <w:color w:val="1A1A2E"/>
          <w:sz w:val="22"/>
          <w:szCs w:val="22"/>
        </w:rPr>
        <w:t xml:space="preserve">If a USB key is captured by an adversary, the following is visible: a collection of opaque domain IDs, encrypted blobs keyed by content hash, metadata records with blinded or pseudonymous identifiers, and volume of activity (number of blobs, number of domains). The following is not visible: message content, participant identities, the meaning of any domain, or the cleartext of any message.</w:t>
      </w:r>
    </w:p>
    <w:p>
      <w:pPr>
        <w:pStyle w:val="Heading2"/>
      </w:pPr>
      <w:r>
        <w:t xml:space="preserve">5.5 Residual Risks: Traffic Analysis</w:t>
      </w:r>
    </w:p>
    <w:p>
      <w:pPr>
        <w:spacing w:after="160" w:line="276"/>
      </w:pPr>
      <w:r>
        <w:rPr>
          <w:rFonts w:ascii="Arial" w:cs="Arial" w:eastAsia="Arial" w:hAnsi="Arial"/>
          <w:color w:val="1A1A2E"/>
          <w:sz w:val="22"/>
          <w:szCs w:val="22"/>
        </w:rPr>
        <w:t xml:space="preserve">Traffic analysis remains the persistent threat. Patterns of key circulation, timing of metadata updates, and volume changes can reveal information to a sufficiently motivated adversary who can observe key movements physically. Mitigations are social rather than technical: courier discipline, dead drops, randomized circulation patterns, and decoy keys.</w:t>
      </w:r>
    </w:p>
    <w:p>
      <w:r>
        <w:br w:type="page"/>
      </w:r>
    </w:p>
    <w:p>
      <w:pPr>
        <w:pStyle w:val="Heading1"/>
      </w:pPr>
      <w:r>
        <w:t xml:space="preserve">6. Sync Protocol</w:t>
      </w:r>
    </w:p>
    <w:p>
      <w:pPr>
        <w:pStyle w:val="Heading2"/>
      </w:pPr>
      <w:r>
        <w:t xml:space="preserve">6.1 Two-Phase Handshake</w:t>
      </w:r>
    </w:p>
    <w:p>
      <w:pPr>
        <w:spacing w:after="160" w:line="276"/>
      </w:pPr>
      <w:r>
        <w:rPr>
          <w:rFonts w:ascii="Arial" w:cs="Arial" w:eastAsia="Arial" w:hAnsi="Arial"/>
          <w:color w:val="1A1A2E"/>
          <w:sz w:val="22"/>
          <w:szCs w:val="22"/>
        </w:rPr>
        <w:t xml:space="preserve">When a USB key is mounted at a node, the sync engine executes a two-phase protocol:</w:t>
      </w:r>
    </w:p>
    <w:p>
      <w:pPr>
        <w:spacing w:after="160" w:line="276"/>
      </w:pPr>
      <w:r>
        <w:rPr>
          <w:rFonts w:ascii="Arial" w:cs="Arial" w:eastAsia="Arial" w:hAnsi="Arial"/>
          <w:b/>
          <w:bCs/>
          <w:color w:val="1A1A2E"/>
          <w:sz w:val="22"/>
          <w:szCs w:val="22"/>
        </w:rPr>
        <w:t xml:space="preserve">Phase 1 — Metadata Sync (always runs, lightweight): </w:t>
      </w:r>
      <w:r>
        <w:rPr>
          <w:rFonts w:ascii="Arial" w:cs="Arial" w:eastAsia="Arial" w:hAnsi="Arial"/>
          <w:color w:val="1A1A2E"/>
          <w:sz w:val="22"/>
          <w:szCs w:val="22"/>
        </w:rPr>
        <w:t xml:space="preserve">The node and key exchange bloom filter summaries of known message hashes for each shared domain, identify the delta, and exchange metadata records for what the other side is missing. After this phase, both sides have a consistent view of the message graph. This phase is always cheap enough to run, even on the smallest key with the shortest stop.</w:t>
      </w:r>
    </w:p>
    <w:p>
      <w:pPr>
        <w:spacing w:after="160" w:line="276"/>
      </w:pPr>
      <w:r>
        <w:rPr>
          <w:rFonts w:ascii="Arial" w:cs="Arial" w:eastAsia="Arial" w:hAnsi="Arial"/>
          <w:b/>
          <w:bCs/>
          <w:color w:val="1A1A2E"/>
          <w:sz w:val="22"/>
          <w:szCs w:val="22"/>
        </w:rPr>
        <w:t xml:space="preserve">Phase 2 — Blob Exchange (optional, bandwidth-dependent): </w:t>
      </w:r>
      <w:r>
        <w:rPr>
          <w:rFonts w:ascii="Arial" w:cs="Arial" w:eastAsia="Arial" w:hAnsi="Arial"/>
          <w:color w:val="1A1A2E"/>
          <w:sz w:val="22"/>
          <w:szCs w:val="22"/>
        </w:rPr>
        <w:t xml:space="preserve">Based on the metadata delta, the node decides what blobs it actually wants. It may pull everything for subscribed bases, only messages under a certain size, skip attachments, or prioritize recent messages. This is a policy decision, not a protocol decision. Blob exchange is best-effort and resumable — partial progress is kept, and the rest can be fetched in future sync passes.</w:t>
      </w:r>
    </w:p>
    <w:p>
      <w:pPr>
        <w:pStyle w:val="Heading2"/>
      </w:pPr>
      <w:r>
        <w:t xml:space="preserve">6.2 Want Lists</w:t>
      </w:r>
    </w:p>
    <w:p>
      <w:pPr>
        <w:spacing w:after="160" w:line="276"/>
      </w:pPr>
      <w:r>
        <w:rPr>
          <w:rFonts w:ascii="Arial" w:cs="Arial" w:eastAsia="Arial" w:hAnsi="Arial"/>
          <w:color w:val="1A1A2E"/>
          <w:sz w:val="22"/>
          <w:szCs w:val="22"/>
        </w:rPr>
        <w:t xml:space="preserve">After metadata sync, a node may know about blobs it does not have. These are added to a want list, which is written onto the USB key. As the key travels to other nodes, any node that has a wanted blob can fulfill the request by writing it to the key. The key is not just a replication medium — it is a courier with a shopping list.</w:t>
      </w:r>
    </w:p>
    <w:p>
      <w:pPr>
        <w:pStyle w:val="Heading2"/>
      </w:pPr>
      <w:r>
        <w:t xml:space="preserve">6.3 Vector Clocks</w:t>
      </w:r>
    </w:p>
    <w:p>
      <w:pPr>
        <w:spacing w:after="160" w:line="276"/>
      </w:pPr>
      <w:r>
        <w:rPr>
          <w:rFonts w:ascii="Arial" w:cs="Arial" w:eastAsia="Arial" w:hAnsi="Arial"/>
          <w:color w:val="1A1A2E"/>
          <w:sz w:val="22"/>
          <w:szCs w:val="22"/>
        </w:rPr>
        <w:t xml:space="preserve">Each domain maintains a vector clock with one entry per node (using blinded node IDs). When a sync occurs, both sides merge vector clocks, and the node increments its own entry. Vector clocks provide causal ordering within domains and allow nodes to quickly determine which side is ahead on which dimension of state.</w:t>
      </w:r>
    </w:p>
    <w:p>
      <w:pPr>
        <w:pStyle w:val="Heading2"/>
      </w:pPr>
      <w:r>
        <w:t xml:space="preserve">6.4 Bloom Filter Diffing</w:t>
      </w:r>
    </w:p>
    <w:p>
      <w:pPr>
        <w:spacing w:after="160" w:line="276"/>
      </w:pPr>
      <w:r>
        <w:rPr>
          <w:rFonts w:ascii="Arial" w:cs="Arial" w:eastAsia="Arial" w:hAnsi="Arial"/>
          <w:color w:val="1A1A2E"/>
          <w:sz w:val="22"/>
          <w:szCs w:val="22"/>
        </w:rPr>
        <w:t xml:space="preserve">Domain summaries use bloom filters of known content hashes for efficient diffing. The only cost of a bloom filter false positive is a redundant metadata record in the diff, which the merge function handles idempotently. A target false-positive rate of approximately 1% is a reasonable default.</w:t>
      </w:r>
    </w:p>
    <w:p>
      <w:r>
        <w:br w:type="page"/>
      </w:r>
    </w:p>
    <w:p>
      <w:pPr>
        <w:pStyle w:val="Heading1"/>
      </w:pPr>
      <w:r>
        <w:t xml:space="preserve">7. Code Architecture</w:t>
      </w:r>
    </w:p>
    <w:p>
      <w:pPr>
        <w:pStyle w:val="Heading2"/>
      </w:pPr>
      <w:r>
        <w:t xml:space="preserve">7.1 Language and Rationale</w:t>
      </w:r>
    </w:p>
    <w:p>
      <w:pPr>
        <w:spacing w:after="160" w:line="276"/>
      </w:pPr>
      <w:r>
        <w:rPr>
          <w:rFonts w:ascii="Arial" w:cs="Arial" w:eastAsia="Arial" w:hAnsi="Arial"/>
          <w:color w:val="1A1A2E"/>
          <w:sz w:val="22"/>
          <w:szCs w:val="22"/>
        </w:rPr>
        <w:t xml:space="preserve">The reference implementation is in Rust, chosen for: static binary compilation for constrained devices (Raspberry Pi, embedded systems), memory safety for cryptographic operations, efficient serialization and deserialization, and a mature ecosystem of cryptographic crates.</w:t>
      </w:r>
    </w:p>
    <w:p>
      <w:pPr>
        <w:pStyle w:val="Heading2"/>
      </w:pPr>
      <w:r>
        <w:t xml:space="preserve">7.2 Crate Structure</w:t>
      </w:r>
    </w:p>
    <w:p>
      <w:pPr>
        <w:spacing w:after="160" w:line="276"/>
      </w:pPr>
      <w:r>
        <w:rPr>
          <w:rFonts w:ascii="Arial" w:cs="Arial" w:eastAsia="Arial" w:hAnsi="Arial"/>
          <w:color w:val="1A1A2E"/>
          <w:sz w:val="22"/>
          <w:szCs w:val="22"/>
        </w:rPr>
        <w:t xml:space="preserve">The project is organized as a Cargo workspace with the following crates:</w:t>
      </w:r>
    </w:p>
    <w:p>
      <w:pPr>
        <w:spacing w:after="160" w:line="276"/>
      </w:pPr>
      <w:r>
        <w:rPr>
          <w:rFonts w:ascii="Arial" w:cs="Arial" w:eastAsia="Arial" w:hAnsi="Arial"/>
          <w:b/>
          <w:bCs/>
          <w:color w:val="1A1A2E"/>
          <w:sz w:val="22"/>
          <w:szCs w:val="22"/>
        </w:rPr>
        <w:t xml:space="preserve">identity: </w:t>
      </w:r>
      <w:r>
        <w:rPr>
          <w:rFonts w:ascii="Arial" w:cs="Arial" w:eastAsia="Arial" w:hAnsi="Arial"/>
          <w:color w:val="1A1A2E"/>
          <w:sz w:val="22"/>
          <w:szCs w:val="22"/>
        </w:rPr>
        <w:t xml:space="preserve">Keypair generation, signing, verification, Ed25519-to-X25519 key derivation, blinded identifiers, and the keyring CRDT. Knows nothing about messages or transport.</w:t>
      </w:r>
    </w:p>
    <w:p>
      <w:pPr>
        <w:spacing w:after="160" w:line="276"/>
      </w:pPr>
      <w:r>
        <w:rPr>
          <w:rFonts w:ascii="Arial" w:cs="Arial" w:eastAsia="Arial" w:hAnsi="Arial"/>
          <w:b/>
          <w:bCs/>
          <w:color w:val="1A1A2E"/>
          <w:sz w:val="22"/>
          <w:szCs w:val="22"/>
        </w:rPr>
        <w:t xml:space="preserve">store: </w:t>
      </w:r>
      <w:r>
        <w:rPr>
          <w:rFonts w:ascii="Arial" w:cs="Arial" w:eastAsia="Arial" w:hAnsi="Arial"/>
          <w:color w:val="1A1A2E"/>
          <w:sz w:val="22"/>
          <w:szCs w:val="22"/>
        </w:rPr>
        <w:t xml:space="preserve">Content-addressed blob store and metadata store. Hashing, encryption-before-storage, retrieval by hash, local persistence via SQLite or sled. One database per node.</w:t>
      </w:r>
    </w:p>
    <w:p>
      <w:pPr>
        <w:spacing w:after="160" w:line="276"/>
      </w:pPr>
      <w:r>
        <w:rPr>
          <w:rFonts w:ascii="Arial" w:cs="Arial" w:eastAsia="Arial" w:hAnsi="Arial"/>
          <w:b/>
          <w:bCs/>
          <w:color w:val="1A1A2E"/>
          <w:sz w:val="22"/>
          <w:szCs w:val="22"/>
        </w:rPr>
        <w:t xml:space="preserve">crdt: </w:t>
      </w:r>
      <w:r>
        <w:rPr>
          <w:rFonts w:ascii="Arial" w:cs="Arial" w:eastAsia="Arial" w:hAnsi="Arial"/>
          <w:color w:val="1A1A2E"/>
          <w:sz w:val="22"/>
          <w:szCs w:val="22"/>
        </w:rPr>
        <w:t xml:space="preserve">The ReplicationDomain trait and concrete merge strategies for echomail, netmail, ledger, and keyring. Each domain type knows how to produce a diff, apply a merge, and serialize its state.</w:t>
      </w:r>
    </w:p>
    <w:p>
      <w:pPr>
        <w:spacing w:after="160" w:line="276"/>
      </w:pPr>
      <w:r>
        <w:rPr>
          <w:rFonts w:ascii="Arial" w:cs="Arial" w:eastAsia="Arial" w:hAnsi="Arial"/>
          <w:b/>
          <w:bCs/>
          <w:color w:val="1A1A2E"/>
          <w:sz w:val="22"/>
          <w:szCs w:val="22"/>
        </w:rPr>
        <w:t xml:space="preserve">sync: </w:t>
      </w:r>
      <w:r>
        <w:rPr>
          <w:rFonts w:ascii="Arial" w:cs="Arial" w:eastAsia="Arial" w:hAnsi="Arial"/>
          <w:color w:val="1A1A2E"/>
          <w:sz w:val="22"/>
          <w:szCs w:val="22"/>
        </w:rPr>
        <w:t xml:space="preserve">The two-phase sync protocol engine. Bloom filter generation and comparison, want-list management, and the serialization format (CBOR) for USB key payloads.</w:t>
      </w:r>
    </w:p>
    <w:p>
      <w:pPr>
        <w:spacing w:after="160" w:line="276"/>
      </w:pPr>
      <w:r>
        <w:rPr>
          <w:rFonts w:ascii="Arial" w:cs="Arial" w:eastAsia="Arial" w:hAnsi="Arial"/>
          <w:b/>
          <w:bCs/>
          <w:color w:val="1A1A2E"/>
          <w:sz w:val="22"/>
          <w:szCs w:val="22"/>
        </w:rPr>
        <w:t xml:space="preserve">transport: </w:t>
      </w:r>
      <w:r>
        <w:rPr>
          <w:rFonts w:ascii="Arial" w:cs="Arial" w:eastAsia="Arial" w:hAnsi="Arial"/>
          <w:color w:val="1A1A2E"/>
          <w:sz w:val="22"/>
          <w:szCs w:val="22"/>
        </w:rPr>
        <w:t xml:space="preserve">USB key interface — device detection, reading/writing sync payloads, safe unmounting. Thin and replaceable; future transports (radio, TCP) implement the same interface.</w:t>
      </w:r>
    </w:p>
    <w:p>
      <w:pPr>
        <w:spacing w:after="160" w:line="276"/>
      </w:pPr>
      <w:r>
        <w:rPr>
          <w:rFonts w:ascii="Arial" w:cs="Arial" w:eastAsia="Arial" w:hAnsi="Arial"/>
          <w:b/>
          <w:bCs/>
          <w:color w:val="1A1A2E"/>
          <w:sz w:val="22"/>
          <w:szCs w:val="22"/>
        </w:rPr>
        <w:t xml:space="preserve">node: </w:t>
      </w:r>
      <w:r>
        <w:rPr>
          <w:rFonts w:ascii="Arial" w:cs="Arial" w:eastAsia="Arial" w:hAnsi="Arial"/>
          <w:color w:val="1A1A2E"/>
          <w:sz w:val="22"/>
          <w:szCs w:val="22"/>
        </w:rPr>
        <w:t xml:space="preserve">Top-level binary wiring everything together. Manages local state, watches for USB devices, triggers sync, and exposes a local API for user-facing applications.</w:t>
      </w:r>
    </w:p>
    <w:p>
      <w:pPr>
        <w:pStyle w:val="Heading2"/>
      </w:pPr>
      <w:r>
        <w:t xml:space="preserve">7.3 Core Data Types</w:t>
      </w:r>
    </w:p>
    <w:p>
      <w:pPr>
        <w:spacing w:after="160" w:line="276"/>
      </w:pPr>
      <w:r>
        <w:rPr>
          <w:rFonts w:ascii="Arial" w:cs="Arial" w:eastAsia="Arial" w:hAnsi="Arial"/>
          <w:color w:val="1A1A2E"/>
          <w:sz w:val="22"/>
          <w:szCs w:val="22"/>
        </w:rPr>
        <w:t xml:space="preserve">The foundational types are:</w:t>
      </w:r>
    </w:p>
    <w:p>
      <w:pPr>
        <w:pStyle w:val="ListParagraph"/>
        <w:numPr>
          <w:ilvl w:val="0"/>
          <w:numId w:val="2"/>
        </w:numPr>
        <w:spacing w:after="80" w:line="276"/>
      </w:pPr>
      <w:r>
        <w:rPr>
          <w:rFonts w:ascii="Arial" w:cs="Arial" w:eastAsia="Arial" w:hAnsi="Arial"/>
          <w:b/>
          <w:bCs/>
          <w:color w:val="1A1A2E"/>
          <w:sz w:val="22"/>
          <w:szCs w:val="22"/>
        </w:rPr>
        <w:t xml:space="preserve">PubKey: </w:t>
      </w:r>
      <w:r>
        <w:rPr>
          <w:rFonts w:ascii="Arial" w:cs="Arial" w:eastAsia="Arial" w:hAnsi="Arial"/>
          <w:color w:val="1A1A2E"/>
          <w:sz w:val="22"/>
          <w:szCs w:val="22"/>
        </w:rPr>
        <w:t xml:space="preserve">32-byte Ed25519 public key. The root of all identity.</w:t>
      </w:r>
    </w:p>
    <w:p>
      <w:pPr>
        <w:pStyle w:val="ListParagraph"/>
        <w:numPr>
          <w:ilvl w:val="0"/>
          <w:numId w:val="2"/>
        </w:numPr>
        <w:spacing w:after="80" w:line="276"/>
      </w:pPr>
      <w:r>
        <w:rPr>
          <w:rFonts w:ascii="Arial" w:cs="Arial" w:eastAsia="Arial" w:hAnsi="Arial"/>
          <w:b/>
          <w:bCs/>
          <w:color w:val="1A1A2E"/>
          <w:sz w:val="22"/>
          <w:szCs w:val="22"/>
        </w:rPr>
        <w:t xml:space="preserve">ContentHash: </w:t>
      </w:r>
      <w:r>
        <w:rPr>
          <w:rFonts w:ascii="Arial" w:cs="Arial" w:eastAsia="Arial" w:hAnsi="Arial"/>
          <w:color w:val="1A1A2E"/>
          <w:sz w:val="22"/>
          <w:szCs w:val="22"/>
        </w:rPr>
        <w:t xml:space="preserve">32-byte BLAKE3 hash. Used for blob IDs, message IDs, and domain IDs.</w:t>
      </w:r>
    </w:p>
    <w:p>
      <w:pPr>
        <w:pStyle w:val="ListParagraph"/>
        <w:numPr>
          <w:ilvl w:val="0"/>
          <w:numId w:val="2"/>
        </w:numPr>
        <w:spacing w:after="80" w:line="276"/>
      </w:pPr>
      <w:r>
        <w:rPr>
          <w:rFonts w:ascii="Arial" w:cs="Arial" w:eastAsia="Arial" w:hAnsi="Arial"/>
          <w:b/>
          <w:bCs/>
          <w:color w:val="1A1A2E"/>
          <w:sz w:val="22"/>
          <w:szCs w:val="22"/>
        </w:rPr>
        <w:t xml:space="preserve">BlindedId: </w:t>
      </w:r>
      <w:r>
        <w:rPr>
          <w:rFonts w:ascii="Arial" w:cs="Arial" w:eastAsia="Arial" w:hAnsi="Arial"/>
          <w:color w:val="1A1A2E"/>
          <w:sz w:val="22"/>
          <w:szCs w:val="22"/>
        </w:rPr>
        <w:t xml:space="preserve">32-byte blinded identifier derived from a pubkey and epoch salt. Used for metadata privacy.</w:t>
      </w:r>
    </w:p>
    <w:p>
      <w:pPr>
        <w:pStyle w:val="ListParagraph"/>
        <w:numPr>
          <w:ilvl w:val="0"/>
          <w:numId w:val="2"/>
        </w:numPr>
        <w:spacing w:after="80" w:line="276"/>
      </w:pPr>
      <w:r>
        <w:rPr>
          <w:rFonts w:ascii="Arial" w:cs="Arial" w:eastAsia="Arial" w:hAnsi="Arial"/>
          <w:b/>
          <w:bCs/>
          <w:color w:val="1A1A2E"/>
          <w:sz w:val="22"/>
          <w:szCs w:val="22"/>
        </w:rPr>
        <w:t xml:space="preserve">DomainId: </w:t>
      </w:r>
      <w:r>
        <w:rPr>
          <w:rFonts w:ascii="Arial" w:cs="Arial" w:eastAsia="Arial" w:hAnsi="Arial"/>
          <w:color w:val="1A1A2E"/>
          <w:sz w:val="22"/>
          <w:szCs w:val="22"/>
        </w:rPr>
        <w:t xml:space="preserve">32-byte opaque hash identifying a replication domain. Observers cannot determine the domain type or name.</w:t>
      </w:r>
    </w:p>
    <w:p>
      <w:pPr>
        <w:pStyle w:val="ListParagraph"/>
        <w:numPr>
          <w:ilvl w:val="0"/>
          <w:numId w:val="2"/>
        </w:numPr>
        <w:spacing w:after="80" w:line="276"/>
      </w:pPr>
      <w:r>
        <w:rPr>
          <w:rFonts w:ascii="Arial" w:cs="Arial" w:eastAsia="Arial" w:hAnsi="Arial"/>
          <w:b/>
          <w:bCs/>
          <w:color w:val="1A1A2E"/>
          <w:sz w:val="22"/>
          <w:szCs w:val="22"/>
        </w:rPr>
        <w:t xml:space="preserve">MessageMeta: </w:t>
      </w:r>
      <w:r>
        <w:rPr>
          <w:rFonts w:ascii="Arial" w:cs="Arial" w:eastAsia="Arial" w:hAnsi="Arial"/>
          <w:color w:val="1A1A2E"/>
          <w:sz w:val="22"/>
          <w:szCs w:val="22"/>
        </w:rPr>
        <w:t xml:space="preserve">The lightweight metadata record: content hash, domain ID, author field, parent reference, timestamp, blob size, and signature.</w:t>
      </w:r>
    </w:p>
    <w:p>
      <w:pPr>
        <w:pStyle w:val="ListParagraph"/>
        <w:numPr>
          <w:ilvl w:val="0"/>
          <w:numId w:val="2"/>
        </w:numPr>
        <w:spacing w:after="80" w:line="276"/>
      </w:pPr>
      <w:r>
        <w:rPr>
          <w:rFonts w:ascii="Arial" w:cs="Arial" w:eastAsia="Arial" w:hAnsi="Arial"/>
          <w:b/>
          <w:bCs/>
          <w:color w:val="1A1A2E"/>
          <w:sz w:val="22"/>
          <w:szCs w:val="22"/>
        </w:rPr>
        <w:t xml:space="preserve">SyncPayload: </w:t>
      </w:r>
      <w:r>
        <w:rPr>
          <w:rFonts w:ascii="Arial" w:cs="Arial" w:eastAsia="Arial" w:hAnsi="Arial"/>
          <w:color w:val="1A1A2E"/>
          <w:sz w:val="22"/>
          <w:szCs w:val="22"/>
        </w:rPr>
        <w:t xml:space="preserve">The top-level structure serialized onto a USB key: protocol version, domain descriptors, per-domain metadata stores, content-addressed blob store, want list, and per-domain vector clocks.</w:t>
      </w:r>
    </w:p>
    <w:p>
      <w:pPr>
        <w:pStyle w:val="Heading2"/>
      </w:pPr>
      <w:r>
        <w:t xml:space="preserve">7.4 The ReplicationDomain Trait</w:t>
      </w:r>
    </w:p>
    <w:p>
      <w:pPr>
        <w:spacing w:after="160" w:line="276"/>
      </w:pPr>
      <w:r>
        <w:rPr>
          <w:rFonts w:ascii="Arial" w:cs="Arial" w:eastAsia="Arial" w:hAnsi="Arial"/>
          <w:color w:val="1A1A2E"/>
          <w:sz w:val="22"/>
          <w:szCs w:val="22"/>
        </w:rPr>
        <w:t xml:space="preserve">The central abstraction is the ReplicationDomain trait, which every domain type implements:</w:t>
      </w:r>
    </w:p>
    <w:p>
      <w:pPr>
        <w:pStyle w:val="ListParagraph"/>
        <w:numPr>
          <w:ilvl w:val="0"/>
          <w:numId w:val="2"/>
        </w:numPr>
        <w:spacing w:after="80" w:line="276"/>
      </w:pPr>
      <w:r>
        <w:rPr>
          <w:rFonts w:ascii="Arial" w:cs="Arial" w:eastAsia="Arial" w:hAnsi="Arial"/>
          <w:b/>
          <w:bCs/>
          <w:color w:val="1A1A2E"/>
          <w:sz w:val="22"/>
          <w:szCs w:val="22"/>
        </w:rPr>
        <w:t xml:space="preserve">summary() </w:t>
      </w:r>
      <w:r>
        <w:rPr>
          <w:rFonts w:ascii="Arial" w:cs="Arial" w:eastAsia="Arial" w:hAnsi="Arial"/>
          <w:color w:val="1A1A2E"/>
          <w:sz w:val="22"/>
          <w:szCs w:val="22"/>
        </w:rPr>
        <w:t xml:space="preserve">→ produces a bloom filter of known content hashes for diffing.</w:t>
      </w:r>
    </w:p>
    <w:p>
      <w:pPr>
        <w:pStyle w:val="ListParagraph"/>
        <w:numPr>
          <w:ilvl w:val="0"/>
          <w:numId w:val="2"/>
        </w:numPr>
        <w:spacing w:after="80" w:line="276"/>
      </w:pPr>
      <w:r>
        <w:rPr>
          <w:rFonts w:ascii="Arial" w:cs="Arial" w:eastAsia="Arial" w:hAnsi="Arial"/>
          <w:b/>
          <w:bCs/>
          <w:color w:val="1A1A2E"/>
          <w:sz w:val="22"/>
          <w:szCs w:val="22"/>
        </w:rPr>
        <w:t xml:space="preserve">diff(remote_summary) </w:t>
      </w:r>
      <w:r>
        <w:rPr>
          <w:rFonts w:ascii="Arial" w:cs="Arial" w:eastAsia="Arial" w:hAnsi="Arial"/>
          <w:color w:val="1A1A2E"/>
          <w:sz w:val="22"/>
          <w:szCs w:val="22"/>
        </w:rPr>
        <w:t xml:space="preserve">→ returns metadata records the remote side appears to be missing.</w:t>
      </w:r>
    </w:p>
    <w:p>
      <w:pPr>
        <w:pStyle w:val="ListParagraph"/>
        <w:numPr>
          <w:ilvl w:val="0"/>
          <w:numId w:val="2"/>
        </w:numPr>
        <w:spacing w:after="80" w:line="276"/>
      </w:pPr>
      <w:r>
        <w:rPr>
          <w:rFonts w:ascii="Arial" w:cs="Arial" w:eastAsia="Arial" w:hAnsi="Arial"/>
          <w:b/>
          <w:bCs/>
          <w:color w:val="1A1A2E"/>
          <w:sz w:val="22"/>
          <w:szCs w:val="22"/>
        </w:rPr>
        <w:t xml:space="preserve">merge(incoming) </w:t>
      </w:r>
      <w:r>
        <w:rPr>
          <w:rFonts w:ascii="Arial" w:cs="Arial" w:eastAsia="Arial" w:hAnsi="Arial"/>
          <w:color w:val="1A1A2E"/>
          <w:sz w:val="22"/>
          <w:szCs w:val="22"/>
        </w:rPr>
        <w:t xml:space="preserve">→ merges remote metadata into local state; returns newly discovered content hashes (the want list).</w:t>
      </w:r>
    </w:p>
    <w:p>
      <w:pPr>
        <w:pStyle w:val="ListParagraph"/>
        <w:numPr>
          <w:ilvl w:val="0"/>
          <w:numId w:val="2"/>
        </w:numPr>
        <w:spacing w:after="80" w:line="276"/>
      </w:pPr>
      <w:r>
        <w:rPr>
          <w:rFonts w:ascii="Arial" w:cs="Arial" w:eastAsia="Arial" w:hAnsi="Arial"/>
          <w:b/>
          <w:bCs/>
          <w:color w:val="1A1A2E"/>
          <w:sz w:val="22"/>
          <w:szCs w:val="22"/>
        </w:rPr>
        <w:t xml:space="preserve">available_blobs() </w:t>
      </w:r>
      <w:r>
        <w:rPr>
          <w:rFonts w:ascii="Arial" w:cs="Arial" w:eastAsia="Arial" w:hAnsi="Arial"/>
          <w:color w:val="1A1A2E"/>
          <w:sz w:val="22"/>
          <w:szCs w:val="22"/>
        </w:rPr>
        <w:t xml:space="preserve">→ hashes of locally held blobs for this domain.</w:t>
      </w:r>
    </w:p>
    <w:p>
      <w:pPr>
        <w:pStyle w:val="ListParagraph"/>
        <w:numPr>
          <w:ilvl w:val="0"/>
          <w:numId w:val="2"/>
        </w:numPr>
        <w:spacing w:after="80" w:line="276"/>
      </w:pPr>
      <w:r>
        <w:rPr>
          <w:rFonts w:ascii="Arial" w:cs="Arial" w:eastAsia="Arial" w:hAnsi="Arial"/>
          <w:b/>
          <w:bCs/>
          <w:color w:val="1A1A2E"/>
          <w:sz w:val="22"/>
          <w:szCs w:val="22"/>
        </w:rPr>
        <w:t xml:space="preserve">wanted_blobs() </w:t>
      </w:r>
      <w:r>
        <w:rPr>
          <w:rFonts w:ascii="Arial" w:cs="Arial" w:eastAsia="Arial" w:hAnsi="Arial"/>
          <w:color w:val="1A1A2E"/>
          <w:sz w:val="22"/>
          <w:szCs w:val="22"/>
        </w:rPr>
        <w:t xml:space="preserve">→ hashes of blobs known via metadata but not yet held locally.</w:t>
      </w:r>
    </w:p>
    <w:p>
      <w:pPr>
        <w:spacing w:after="160" w:line="276"/>
      </w:pPr>
      <w:r>
        <w:rPr>
          <w:rFonts w:ascii="Arial" w:cs="Arial" w:eastAsia="Arial" w:hAnsi="Arial"/>
          <w:color w:val="1A1A2E"/>
          <w:sz w:val="22"/>
          <w:szCs w:val="22"/>
        </w:rPr>
        <w:t xml:space="preserve">The sync engine calls these methods without knowing what kind of data is inside. Domain-specific semantics (echomail threading, netmail delivery, ledger chain validation) are encapsulated within each implementation.</w:t>
      </w:r>
    </w:p>
    <w:p>
      <w:pPr>
        <w:pStyle w:val="Heading2"/>
      </w:pPr>
      <w:r>
        <w:t xml:space="preserve">7.5 Encryption Layer</w:t>
      </w:r>
    </w:p>
    <w:p>
      <w:pPr>
        <w:spacing w:after="160" w:line="276"/>
      </w:pPr>
      <w:r>
        <w:rPr>
          <w:rFonts w:ascii="Arial" w:cs="Arial" w:eastAsia="Arial" w:hAnsi="Arial"/>
          <w:color w:val="1A1A2E"/>
          <w:sz w:val="22"/>
          <w:szCs w:val="22"/>
        </w:rPr>
        <w:t xml:space="preserve">The DomainEncryption enum defines four encryption modes: Cleartext, GroupKey (ChaCha20-Poly1305 with shared symmetric key and epoch rotation), Recipient (X25519 Diffie-Hellman with the recipient’s public key), and ForwardSecret (ephemeral X25519 keypair per message, using recipient’s pre-published prekeys).</w:t>
      </w:r>
    </w:p>
    <w:p>
      <w:pPr>
        <w:spacing w:after="160" w:line="276"/>
      </w:pPr>
      <w:r>
        <w:rPr>
          <w:rFonts w:ascii="Arial" w:cs="Arial" w:eastAsia="Arial" w:hAnsi="Arial"/>
          <w:color w:val="1A1A2E"/>
          <w:sz w:val="22"/>
          <w:szCs w:val="22"/>
        </w:rPr>
        <w:t xml:space="preserve">Encryption is applied before content enters the store. The sync engine and transport layer never handle plaintext. Decryption happens only in the application layer on the recipient’s node.</w:t>
      </w:r>
    </w:p>
    <w:p>
      <w:pPr>
        <w:pStyle w:val="Heading2"/>
      </w:pPr>
      <w:r>
        <w:t xml:space="preserve">7.6 Serialization</w:t>
      </w:r>
    </w:p>
    <w:p>
      <w:pPr>
        <w:spacing w:after="160" w:line="276"/>
      </w:pPr>
      <w:r>
        <w:rPr>
          <w:rFonts w:ascii="Arial" w:cs="Arial" w:eastAsia="Arial" w:hAnsi="Arial"/>
          <w:color w:val="1A1A2E"/>
          <w:sz w:val="22"/>
          <w:szCs w:val="22"/>
        </w:rPr>
        <w:t xml:space="preserve">The USB key payload format uses CBOR (Concise Binary Object Representation), chosen for: compact binary encoding (efficient for USB), self-describing format (forward-compatible when new domain types are added), and broad cross-language support for potential non-Rust nodes.</w:t>
      </w:r>
    </w:p>
    <w:p>
      <w:pPr>
        <w:pStyle w:val="Heading2"/>
      </w:pPr>
      <w:r>
        <w:t xml:space="preserve">7.7 Key Dependencies</w:t>
      </w:r>
    </w:p>
    <w:p>
      <w:pPr>
        <w:spacing w:after="160" w:line="276"/>
      </w:pPr>
      <w:r>
        <w:rPr>
          <w:rFonts w:ascii="Arial" w:cs="Arial" w:eastAsia="Arial" w:hAnsi="Arial"/>
          <w:color w:val="1A1A2E"/>
          <w:sz w:val="22"/>
          <w:szCs w:val="22"/>
        </w:rPr>
        <w:t xml:space="preserve">The Rust implementation relies on: ed25519-dalek and x25519-dalek for identity and key exchange, chacha20poly1305 for symmetric encryption, blake3 for hashing, hkdf for key derivation, the bloomfilter crate for efficient diffing, serde and serde_cbor for serialization, and rusqlite for local persistence.</w:t>
      </w:r>
    </w:p>
    <w:p>
      <w:pPr>
        <w:pStyle w:val="Heading2"/>
      </w:pPr>
      <w:r>
        <w:t xml:space="preserve">7.8 Recommended Build Order</w:t>
      </w:r>
    </w:p>
    <w:p>
      <w:pPr>
        <w:spacing w:after="160" w:line="276"/>
      </w:pPr>
      <w:r>
        <w:rPr>
          <w:rFonts w:ascii="Arial" w:cs="Arial" w:eastAsia="Arial" w:hAnsi="Arial"/>
          <w:color w:val="1A1A2E"/>
          <w:sz w:val="22"/>
          <w:szCs w:val="22"/>
        </w:rPr>
        <w:t xml:space="preserve">The suggested implementation sequence is:</w:t>
      </w:r>
    </w:p>
    <w:p>
      <w:pPr>
        <w:pStyle w:val="ListParagraph"/>
        <w:numPr>
          <w:ilvl w:val="0"/>
          <w:numId w:val="2"/>
        </w:numPr>
        <w:spacing w:after="80" w:line="276"/>
      </w:pPr>
      <w:r>
        <w:rPr>
          <w:rFonts w:ascii="Arial" w:cs="Arial" w:eastAsia="Arial" w:hAnsi="Arial"/>
          <w:color w:val="1A1A2E"/>
          <w:sz w:val="22"/>
          <w:szCs w:val="22"/>
        </w:rPr>
        <w:t xml:space="preserve">1. Identity crate and blob store (foundational, testable in isolation).</w:t>
      </w:r>
    </w:p>
    <w:p>
      <w:pPr>
        <w:pStyle w:val="ListParagraph"/>
        <w:numPr>
          <w:ilvl w:val="0"/>
          <w:numId w:val="2"/>
        </w:numPr>
        <w:spacing w:after="80" w:line="276"/>
      </w:pPr>
      <w:r>
        <w:rPr>
          <w:rFonts w:ascii="Arial" w:cs="Arial" w:eastAsia="Arial" w:hAnsi="Arial"/>
          <w:color w:val="1A1A2E"/>
          <w:sz w:val="22"/>
          <w:szCs w:val="22"/>
        </w:rPr>
        <w:t xml:space="preserve">2. EchomailDomain with real bloom filter and SQLite-backed store.</w:t>
      </w:r>
    </w:p>
    <w:p>
      <w:pPr>
        <w:pStyle w:val="ListParagraph"/>
        <w:numPr>
          <w:ilvl w:val="0"/>
          <w:numId w:val="2"/>
        </w:numPr>
        <w:spacing w:after="80" w:line="276"/>
      </w:pPr>
      <w:r>
        <w:rPr>
          <w:rFonts w:ascii="Arial" w:cs="Arial" w:eastAsia="Arial" w:hAnsi="Arial"/>
          <w:color w:val="1A1A2E"/>
          <w:sz w:val="22"/>
          <w:szCs w:val="22"/>
        </w:rPr>
        <w:t xml:space="preserve">3. End-to-end proof: compose on node A, sync to USB folder, sync to node B, observe metadata and blob delivery.</w:t>
      </w:r>
    </w:p>
    <w:p>
      <w:pPr>
        <w:pStyle w:val="ListParagraph"/>
        <w:numPr>
          <w:ilvl w:val="0"/>
          <w:numId w:val="2"/>
        </w:numPr>
        <w:spacing w:after="80" w:line="276"/>
      </w:pPr>
      <w:r>
        <w:rPr>
          <w:rFonts w:ascii="Arial" w:cs="Arial" w:eastAsia="Arial" w:hAnsi="Arial"/>
          <w:color w:val="1A1A2E"/>
          <w:sz w:val="22"/>
          <w:szCs w:val="22"/>
        </w:rPr>
        <w:t xml:space="preserve">4. NetmailDomain (same sync mechanics, per-recipient encryption).</w:t>
      </w:r>
    </w:p>
    <w:p>
      <w:pPr>
        <w:pStyle w:val="ListParagraph"/>
        <w:numPr>
          <w:ilvl w:val="0"/>
          <w:numId w:val="2"/>
        </w:numPr>
        <w:spacing w:after="80" w:line="276"/>
      </w:pPr>
      <w:r>
        <w:rPr>
          <w:rFonts w:ascii="Arial" w:cs="Arial" w:eastAsia="Arial" w:hAnsi="Arial"/>
          <w:color w:val="1A1A2E"/>
          <w:sz w:val="22"/>
          <w:szCs w:val="22"/>
        </w:rPr>
        <w:t xml:space="preserve">5. Ledger/blockchain domain (most complex, requires chain validation and DAG merge).</w:t>
      </w:r>
    </w:p>
    <w:p>
      <w:r>
        <w:br w:type="page"/>
      </w:r>
    </w:p>
    <w:p>
      <w:pPr>
        <w:pStyle w:val="Heading1"/>
      </w:pPr>
      <w:r>
        <w:t xml:space="preserve">8. Packfiles, Thin Packs, and Content References</w:t>
      </w:r>
    </w:p>
    <w:p>
      <w:pPr>
        <w:spacing w:after="160" w:line="276"/>
      </w:pPr>
      <w:r>
        <w:rPr>
          <w:rFonts w:ascii="Arial" w:cs="Arial" w:eastAsia="Arial" w:hAnsi="Arial"/>
          <w:color w:val="1A1A2E"/>
          <w:sz w:val="22"/>
          <w:szCs w:val="22"/>
        </w:rPr>
        <w:t xml:space="preserve">The Treadwell Protocol borrows key concepts from Git’s object model and Git LFS to optimize storage, reduce sync payload sizes, and enable cryptographically verifiable quoting within the messaging layer.</w:t>
      </w:r>
    </w:p>
    <w:p>
      <w:pPr>
        <w:pStyle w:val="Heading2"/>
      </w:pPr>
      <w:r>
        <w:t xml:space="preserve">8.1 Structural Parallel with Git LFS</w:t>
      </w:r>
    </w:p>
    <w:p>
      <w:pPr>
        <w:spacing w:after="160" w:line="276"/>
      </w:pPr>
      <w:r>
        <w:rPr>
          <w:rFonts w:ascii="Arial" w:cs="Arial" w:eastAsia="Arial" w:hAnsi="Arial"/>
          <w:color w:val="1A1A2E"/>
          <w:sz w:val="22"/>
          <w:szCs w:val="22"/>
        </w:rPr>
        <w:t xml:space="preserve">Git LFS replaces large objects in a repository with lightweight pointer files (metadata) while storing the actual content in a separate store. When a user clones or fetches, they receive the full commit graph and all pointer files immediately — they know what exists, who committed it, and what it refers to — but the large blobs are fetched on demand at checkout time.</w:t>
      </w:r>
    </w:p>
    <w:p>
      <w:pPr>
        <w:spacing w:after="160" w:line="276"/>
      </w:pPr>
      <w:r>
        <w:rPr>
          <w:rFonts w:ascii="Arial" w:cs="Arial" w:eastAsia="Arial" w:hAnsi="Arial"/>
          <w:color w:val="1A1A2E"/>
          <w:sz w:val="22"/>
          <w:szCs w:val="22"/>
        </w:rPr>
        <w:t xml:space="preserve">The Treadwell metadata/blob split follows the same pattern. Metadata propagates eagerly (like Git’s commit graph and pointer files). Blobs propagate lazily, driven by want lists (like LFS fetching on checkout). A node that has only synced metadata can see the full message graph without holding any content, just as one can browse a Git log without having every LFS object downloaded.</w:t>
      </w:r>
    </w:p>
    <w:p>
      <w:pPr>
        <w:spacing w:after="160" w:line="276"/>
      </w:pPr>
      <w:r>
        <w:rPr>
          <w:rFonts w:ascii="Arial" w:cs="Arial" w:eastAsia="Arial" w:hAnsi="Arial"/>
          <w:color w:val="1A1A2E"/>
          <w:sz w:val="22"/>
          <w:szCs w:val="22"/>
        </w:rPr>
        <w:t xml:space="preserve">The key difference is that Git LFS assumes a centralized blob store (typically a server endpoint). Treadwell has no central store. Blobs are scattered across nodes and USB keys, and the want-list mechanism provides a distributed, asynchronous, multi-hop fetch protocol. This is closer to BitTorrent’s wanted-pieces concept, but over physical transport.</w:t>
      </w:r>
    </w:p>
    <w:p>
      <w:pPr>
        <w:pStyle w:val="Heading2"/>
      </w:pPr>
      <w:r>
        <w:t xml:space="preserve">8.2 Packfile Optimization for USB Key Payloads</w:t>
      </w:r>
    </w:p>
    <w:p>
      <w:pPr>
        <w:spacing w:after="160" w:line="276"/>
      </w:pPr>
      <w:r>
        <w:rPr>
          <w:rFonts w:ascii="Arial" w:cs="Arial" w:eastAsia="Arial" w:hAnsi="Arial"/>
          <w:color w:val="1A1A2E"/>
          <w:sz w:val="22"/>
          <w:szCs w:val="22"/>
        </w:rPr>
        <w:t xml:space="preserve">Git does not store objects individually on disk; it packs them into compressed bundles with delta encoding. Objects that are similar to each other (e.g., successive versions of a file) are stored as a base object plus a binary delta. This dramatically reduces storage and transfer size.</w:t>
      </w:r>
    </w:p>
    <w:p>
      <w:pPr>
        <w:spacing w:after="160" w:line="276"/>
      </w:pPr>
      <w:r>
        <w:rPr>
          <w:rFonts w:ascii="Arial" w:cs="Arial" w:eastAsia="Arial" w:hAnsi="Arial"/>
          <w:color w:val="1A1A2E"/>
          <w:sz w:val="22"/>
          <w:szCs w:val="22"/>
        </w:rPr>
        <w:t xml:space="preserve">The Treadwell Protocol applies this concept to USB key payloads. Instead of carrying full blobs, a key can carry delta-encoded packs: a base blob (or a reference to one the receiver already has) plus the minimal diff needed to reconstruct the target blob. The metadata sync phase (Phase 1) tells the sync engine what the receiver already has, enabling thin packs that reference existing objects.</w:t>
      </w:r>
    </w:p>
    <w:p>
      <w:pPr>
        <w:spacing w:after="160" w:line="276"/>
      </w:pPr>
      <w:r>
        <w:rPr>
          <w:rFonts w:ascii="Arial" w:cs="Arial" w:eastAsia="Arial" w:hAnsi="Arial"/>
          <w:color w:val="1A1A2E"/>
          <w:sz w:val="22"/>
          <w:szCs w:val="22"/>
        </w:rPr>
        <w:t xml:space="preserve">In a messaging context, this is particularly effective because conversation threads are inherently repetitive: replies often quote parent messages, forwarded messages include original content, and messages in the same base share boilerplate (headers, signatures, formatting templates).</w:t>
      </w:r>
    </w:p>
    <w:p>
      <w:pPr>
        <w:pStyle w:val="Heading2"/>
      </w:pPr>
      <w:r>
        <w:t xml:space="preserve">8.3 Content References: Quote by Reference, Not by Copy</w:t>
      </w:r>
    </w:p>
    <w:p>
      <w:pPr>
        <w:spacing w:after="160" w:line="276"/>
      </w:pPr>
      <w:r>
        <w:rPr>
          <w:rFonts w:ascii="Arial" w:cs="Arial" w:eastAsia="Arial" w:hAnsi="Arial"/>
          <w:color w:val="1A1A2E"/>
          <w:sz w:val="22"/>
          <w:szCs w:val="22"/>
        </w:rPr>
        <w:t xml:space="preserve">A message that quotes another message does not embed the quoted text. Instead, it contains a content reference: the BLAKE3 content hash of the original message, plus a selector identifying the quoted range within that message. The quoting message’s blob contains only the new content — the reply itself.</w:t>
      </w:r>
    </w:p>
    <w:p>
      <w:pPr>
        <w:pStyle w:val="Heading3"/>
      </w:pPr>
      <w:r>
        <w:t xml:space="preserve">8.3.1 Reference Structure</w:t>
      </w:r>
    </w:p>
    <w:p>
      <w:pPr>
        <w:spacing w:after="160" w:line="276"/>
      </w:pPr>
      <w:r>
        <w:rPr>
          <w:rFonts w:ascii="Arial" w:cs="Arial" w:eastAsia="Arial" w:hAnsi="Arial"/>
          <w:color w:val="1A1A2E"/>
          <w:sz w:val="22"/>
          <w:szCs w:val="22"/>
        </w:rPr>
        <w:t xml:space="preserve">A content reference within a message blob consists of three components:</w:t>
      </w:r>
    </w:p>
    <w:p>
      <w:pPr>
        <w:pStyle w:val="ListParagraph"/>
        <w:numPr>
          <w:ilvl w:val="0"/>
          <w:numId w:val="2"/>
        </w:numPr>
        <w:spacing w:after="80" w:line="276"/>
      </w:pPr>
      <w:r>
        <w:rPr>
          <w:rFonts w:ascii="Arial" w:cs="Arial" w:eastAsia="Arial" w:hAnsi="Arial"/>
          <w:b/>
          <w:bCs/>
          <w:color w:val="1A1A2E"/>
          <w:sz w:val="22"/>
          <w:szCs w:val="22"/>
        </w:rPr>
        <w:t xml:space="preserve">ref: </w:t>
      </w:r>
      <w:r>
        <w:rPr>
          <w:rFonts w:ascii="Arial" w:cs="Arial" w:eastAsia="Arial" w:hAnsi="Arial"/>
          <w:color w:val="1A1A2E"/>
          <w:sz w:val="22"/>
          <w:szCs w:val="22"/>
        </w:rPr>
        <w:t xml:space="preserve">The BLAKE3 content hash of the referenced message blob. This is the same hash used throughout the content-addressed store, providing cryptographic integrity.</w:t>
      </w:r>
    </w:p>
    <w:p>
      <w:pPr>
        <w:pStyle w:val="ListParagraph"/>
        <w:numPr>
          <w:ilvl w:val="0"/>
          <w:numId w:val="2"/>
        </w:numPr>
        <w:spacing w:after="80" w:line="276"/>
      </w:pPr>
      <w:r>
        <w:rPr>
          <w:rFonts w:ascii="Arial" w:cs="Arial" w:eastAsia="Arial" w:hAnsi="Arial"/>
          <w:b/>
          <w:bCs/>
          <w:color w:val="1A1A2E"/>
          <w:sz w:val="22"/>
          <w:szCs w:val="22"/>
        </w:rPr>
        <w:t xml:space="preserve">selector: </w:t>
      </w:r>
      <w:r>
        <w:rPr>
          <w:rFonts w:ascii="Arial" w:cs="Arial" w:eastAsia="Arial" w:hAnsi="Arial"/>
          <w:color w:val="1A1A2E"/>
          <w:sz w:val="22"/>
          <w:szCs w:val="22"/>
        </w:rPr>
        <w:t xml:space="preserve">A structured selector identifying the quoted passage within the referenced blob. This can be a byte range, a paragraph range, a sentence index range, or a content-anchored selector (a short hash of the quoted text itself, used to locate the passage).</w:t>
      </w:r>
    </w:p>
    <w:p>
      <w:pPr>
        <w:pStyle w:val="ListParagraph"/>
        <w:numPr>
          <w:ilvl w:val="0"/>
          <w:numId w:val="2"/>
        </w:numPr>
        <w:spacing w:after="80" w:line="276"/>
      </w:pPr>
      <w:r>
        <w:rPr>
          <w:rFonts w:ascii="Arial" w:cs="Arial" w:eastAsia="Arial" w:hAnsi="Arial"/>
          <w:b/>
          <w:bCs/>
          <w:color w:val="1A1A2E"/>
          <w:sz w:val="22"/>
          <w:szCs w:val="22"/>
        </w:rPr>
        <w:t xml:space="preserve">context: </w:t>
      </w:r>
      <w:r>
        <w:rPr>
          <w:rFonts w:ascii="Arial" w:cs="Arial" w:eastAsia="Arial" w:hAnsi="Arial"/>
          <w:color w:val="1A1A2E"/>
          <w:sz w:val="22"/>
          <w:szCs w:val="22"/>
        </w:rPr>
        <w:t xml:space="preserve">A placement indicator telling the renderer where in the quoting message’s body the quote should be inserted (e.g., “before paragraph 0” for a top-level quote block, or “inline at character offset 47” for an inline citation).</w:t>
      </w:r>
    </w:p>
    <w:p>
      <w:pPr>
        <w:pStyle w:val="Heading3"/>
      </w:pPr>
      <w:r>
        <w:t xml:space="preserve">8.3.2 Selector Types</w:t>
      </w:r>
    </w:p>
    <w:p>
      <w:pPr>
        <w:spacing w:after="160" w:line="276"/>
      </w:pPr>
      <w:r>
        <w:rPr>
          <w:rFonts w:ascii="Arial" w:cs="Arial" w:eastAsia="Arial" w:hAnsi="Arial"/>
          <w:color w:val="1A1A2E"/>
          <w:sz w:val="22"/>
          <w:szCs w:val="22"/>
        </w:rPr>
        <w:t xml:space="preserve">The protocol supports multiple selector strategies, listed in order of increasing robustness:</w:t>
      </w:r>
    </w:p>
    <w:p>
      <w:pPr>
        <w:pStyle w:val="ListParagraph"/>
        <w:numPr>
          <w:ilvl w:val="0"/>
          <w:numId w:val="2"/>
        </w:numPr>
        <w:spacing w:after="80" w:line="276"/>
      </w:pPr>
      <w:r>
        <w:rPr>
          <w:rFonts w:ascii="Arial" w:cs="Arial" w:eastAsia="Arial" w:hAnsi="Arial"/>
          <w:b/>
          <w:bCs/>
          <w:color w:val="1A1A2E"/>
          <w:sz w:val="22"/>
          <w:szCs w:val="22"/>
        </w:rPr>
        <w:t xml:space="preserve">Byte range: </w:t>
      </w:r>
      <w:r>
        <w:rPr>
          <w:rFonts w:ascii="Arial" w:cs="Arial" w:eastAsia="Arial" w:hAnsi="Arial"/>
          <w:color w:val="1A1A2E"/>
          <w:sz w:val="22"/>
          <w:szCs w:val="22"/>
        </w:rPr>
        <w:t xml:space="preserve">Simple start/end byte offsets into the referenced blob’s decrypted content. Fast and compact, but brittle if the original is ever re-encoded with different UTF-8 normalization or whitespace.</w:t>
      </w:r>
    </w:p>
    <w:p>
      <w:pPr>
        <w:pStyle w:val="ListParagraph"/>
        <w:numPr>
          <w:ilvl w:val="0"/>
          <w:numId w:val="2"/>
        </w:numPr>
        <w:spacing w:after="80" w:line="276"/>
      </w:pPr>
      <w:r>
        <w:rPr>
          <w:rFonts w:ascii="Arial" w:cs="Arial" w:eastAsia="Arial" w:hAnsi="Arial"/>
          <w:b/>
          <w:bCs/>
          <w:color w:val="1A1A2E"/>
          <w:sz w:val="22"/>
          <w:szCs w:val="22"/>
        </w:rPr>
        <w:t xml:space="preserve">Structural selector: </w:t>
      </w:r>
      <w:r>
        <w:rPr>
          <w:rFonts w:ascii="Arial" w:cs="Arial" w:eastAsia="Arial" w:hAnsi="Arial"/>
          <w:color w:val="1A1A2E"/>
          <w:sz w:val="22"/>
          <w:szCs w:val="22"/>
        </w:rPr>
        <w:t xml:space="preserve">Paragraph and sentence indices (e.g., “paragraphs 2 through 4”). More resilient to minor encoding variations but requires the message format to have a stable paragraph structure.</w:t>
      </w:r>
    </w:p>
    <w:p>
      <w:pPr>
        <w:pStyle w:val="ListParagraph"/>
        <w:numPr>
          <w:ilvl w:val="0"/>
          <w:numId w:val="2"/>
        </w:numPr>
        <w:spacing w:after="80" w:line="276"/>
      </w:pPr>
      <w:r>
        <w:rPr>
          <w:rFonts w:ascii="Arial" w:cs="Arial" w:eastAsia="Arial" w:hAnsi="Arial"/>
          <w:b/>
          <w:bCs/>
          <w:color w:val="1A1A2E"/>
          <w:sz w:val="22"/>
          <w:szCs w:val="22"/>
        </w:rPr>
        <w:t xml:space="preserve">Content-anchored selector: </w:t>
      </w:r>
      <w:r>
        <w:rPr>
          <w:rFonts w:ascii="Arial" w:cs="Arial" w:eastAsia="Arial" w:hAnsi="Arial"/>
          <w:color w:val="1A1A2E"/>
          <w:sz w:val="22"/>
          <w:szCs w:val="22"/>
        </w:rPr>
        <w:t xml:space="preserve">A short BLAKE3 hash of the quoted text itself, used as a search anchor within the referenced blob. The content hash of the whole blob guarantees it has not changed; the anchor hash locates the passage within it. This is the most robust option, inspired by the W3C Web Annotation fragment identification model.</w:t>
      </w:r>
    </w:p>
    <w:p>
      <w:pPr>
        <w:pStyle w:val="Heading3"/>
      </w:pPr>
      <w:r>
        <w:t xml:space="preserve">8.3.3 Properties of Quote-by-Reference</w:t>
      </w:r>
    </w:p>
    <w:p>
      <w:pPr>
        <w:spacing w:after="160" w:line="276"/>
      </w:pPr>
      <w:r>
        <w:rPr>
          <w:rFonts w:ascii="Arial" w:cs="Arial" w:eastAsia="Arial" w:hAnsi="Arial"/>
          <w:b/>
          <w:bCs/>
          <w:color w:val="1A1A2E"/>
          <w:sz w:val="22"/>
          <w:szCs w:val="22"/>
        </w:rPr>
        <w:t xml:space="preserve">Cryptographic integrity: </w:t>
      </w:r>
      <w:r>
        <w:rPr>
          <w:rFonts w:ascii="Arial" w:cs="Arial" w:eastAsia="Arial" w:hAnsi="Arial"/>
          <w:color w:val="1A1A2E"/>
          <w:sz w:val="22"/>
          <w:szCs w:val="22"/>
        </w:rPr>
        <w:t xml:space="preserve">The quote is a verifiable reference to the original. It cannot be misquoted or fabricated. The reader’s node can verify that the referenced bytes match the hash. In a low-trust decentralized network, this provides a strong authenticity guarantee for attributed statements.</w:t>
      </w:r>
    </w:p>
    <w:p>
      <w:pPr>
        <w:spacing w:after="160" w:line="276"/>
      </w:pPr>
      <w:r>
        <w:rPr>
          <w:rFonts w:ascii="Arial" w:cs="Arial" w:eastAsia="Arial" w:hAnsi="Arial"/>
          <w:b/>
          <w:bCs/>
          <w:color w:val="1A1A2E"/>
          <w:sz w:val="22"/>
          <w:szCs w:val="22"/>
        </w:rPr>
        <w:t xml:space="preserve">Graceful degradation with metadata-first sync: </w:t>
      </w:r>
      <w:r>
        <w:rPr>
          <w:rFonts w:ascii="Arial" w:cs="Arial" w:eastAsia="Arial" w:hAnsi="Arial"/>
          <w:color w:val="1A1A2E"/>
          <w:sz w:val="22"/>
          <w:szCs w:val="22"/>
        </w:rPr>
        <w:t xml:space="preserve">A node may have the quoting message but not yet the original blob. The UI renders a placeholder: “In reply to [message a7f3c9…, not yet available].” When the original blob arrives via a future sync, the quote fills in retroactively. The want list can prioritize fetching quoted originals, since someone’s reply indicates high interest.</w:t>
      </w:r>
    </w:p>
    <w:p>
      <w:pPr>
        <w:spacing w:after="160" w:line="276"/>
      </w:pPr>
      <w:r>
        <w:rPr>
          <w:rFonts w:ascii="Arial" w:cs="Arial" w:eastAsia="Arial" w:hAnsi="Arial"/>
          <w:b/>
          <w:bCs/>
          <w:color w:val="1A1A2E"/>
          <w:sz w:val="22"/>
          <w:szCs w:val="22"/>
        </w:rPr>
        <w:t xml:space="preserve">Natural delta encoding: </w:t>
      </w:r>
      <w:r>
        <w:rPr>
          <w:rFonts w:ascii="Arial" w:cs="Arial" w:eastAsia="Arial" w:hAnsi="Arial"/>
          <w:color w:val="1A1A2E"/>
          <w:sz w:val="22"/>
          <w:szCs w:val="22"/>
        </w:rPr>
        <w:t xml:space="preserve">If the sync engine knows that message B references message A, and the receiving node already has A (determined via the bloom filter in Phase 1), then B’s blob does not need to carry any of A’s content. The message format is inherently delta-encoded against its references. This is the thin-pack property, emerging from the message structure rather than requiring a separate compression pass.</w:t>
      </w:r>
    </w:p>
    <w:p>
      <w:pPr>
        <w:spacing w:after="160" w:line="276"/>
      </w:pPr>
      <w:r>
        <w:rPr>
          <w:rFonts w:ascii="Arial" w:cs="Arial" w:eastAsia="Arial" w:hAnsi="Arial"/>
          <w:b/>
          <w:bCs/>
          <w:color w:val="1A1A2E"/>
          <w:sz w:val="22"/>
          <w:szCs w:val="22"/>
        </w:rPr>
        <w:t xml:space="preserve">Cross-domain privacy: </w:t>
      </w:r>
      <w:r>
        <w:rPr>
          <w:rFonts w:ascii="Arial" w:cs="Arial" w:eastAsia="Arial" w:hAnsi="Arial"/>
          <w:color w:val="1A1A2E"/>
          <w:sz w:val="22"/>
          <w:szCs w:val="22"/>
        </w:rPr>
        <w:t xml:space="preserve">If a quoted message is in a different base or encrypted with a different key, the reference crosses a trust boundary. The quoting message might be in a public base, but the referenced original is in a private base. The renderer handles this gracefully: it shows that a quote exists but cannot be resolved because the reader does not have access to the source base. Critically, the quoting message does not leak the content of the private base by including it inline — this is a privacy property that the reference model provides by construction, not as an afterthought.</w:t>
      </w:r>
    </w:p>
    <w:p>
      <w:pPr>
        <w:pStyle w:val="Heading2"/>
      </w:pPr>
      <w:r>
        <w:t xml:space="preserve">8.4 Messages as a Content-Addressed DAG</w:t>
      </w:r>
    </w:p>
    <w:p>
      <w:pPr>
        <w:spacing w:after="160" w:line="276"/>
      </w:pPr>
      <w:r>
        <w:rPr>
          <w:rFonts w:ascii="Arial" w:cs="Arial" w:eastAsia="Arial" w:hAnsi="Arial"/>
          <w:color w:val="1A1A2E"/>
          <w:sz w:val="22"/>
          <w:szCs w:val="22"/>
        </w:rPr>
        <w:t xml:space="preserve">Once messages reference other messages by content hash — for quoting, replying, reacting, and editing — each echomail base is no longer just an append-only log. It is a content-addressed directed acyclic graph (DAG). Each message is a node. Replies, quotes, reactions, and edits are typed edges. The parent field in MessageMeta is one edge type. Content references (quotes) are another.</w:t>
      </w:r>
    </w:p>
    <w:p>
      <w:pPr>
        <w:spacing w:after="160" w:line="276"/>
      </w:pPr>
      <w:r>
        <w:rPr>
          <w:rFonts w:ascii="Arial" w:cs="Arial" w:eastAsia="Arial" w:hAnsi="Arial"/>
          <w:color w:val="1A1A2E"/>
          <w:sz w:val="22"/>
          <w:szCs w:val="22"/>
        </w:rPr>
        <w:t xml:space="preserve">This mirrors Git’s object model: commits reference trees, which reference blobs. Treadwell messages reference other messages, which reference quoted ranges within blobs. The packfile optimization (delta encoding against known objects) works because the graph structure tells the sync engine what the receiver already has and what can be expressed as a delta.</w:t>
      </w:r>
    </w:p>
    <w:p>
      <w:pPr>
        <w:spacing w:after="160" w:line="276"/>
      </w:pPr>
      <w:r>
        <w:rPr>
          <w:rFonts w:ascii="Arial" w:cs="Arial" w:eastAsia="Arial" w:hAnsi="Arial"/>
          <w:color w:val="1A1A2E"/>
          <w:sz w:val="22"/>
          <w:szCs w:val="22"/>
        </w:rPr>
        <w:t xml:space="preserve">The DAG structure also enables richer application-layer semantics in the future: message editing (an edit is a new node referencing the original with a “replaces” edge type), reactions (a lightweight node referencing the target with a “reacts-to” edge), threading (explicit reply chains through the graph), and semantic search (following reference chains to find related content).</w:t>
      </w:r>
    </w:p>
    <w:p>
      <w:pPr>
        <w:pStyle w:val="Heading2"/>
      </w:pPr>
      <w:r>
        <w:t xml:space="preserve">8.5 Implications for the Sync Layer</w:t>
      </w:r>
    </w:p>
    <w:p>
      <w:pPr>
        <w:spacing w:after="160" w:line="276"/>
      </w:pPr>
      <w:r>
        <w:rPr>
          <w:rFonts w:ascii="Arial" w:cs="Arial" w:eastAsia="Arial" w:hAnsi="Arial"/>
          <w:color w:val="1A1A2E"/>
          <w:sz w:val="22"/>
          <w:szCs w:val="22"/>
        </w:rPr>
        <w:t xml:space="preserve">The packfile and content-reference model has two concrete effects on the sync protocol:</w:t>
      </w:r>
    </w:p>
    <w:p>
      <w:pPr>
        <w:spacing w:after="160" w:line="276"/>
      </w:pPr>
      <w:r>
        <w:rPr>
          <w:rFonts w:ascii="Arial" w:cs="Arial" w:eastAsia="Arial" w:hAnsi="Arial"/>
          <w:b/>
          <w:bCs/>
          <w:color w:val="1A1A2E"/>
          <w:sz w:val="22"/>
          <w:szCs w:val="22"/>
        </w:rPr>
        <w:t xml:space="preserve">USB key payload size reduction: </w:t>
      </w:r>
      <w:r>
        <w:rPr>
          <w:rFonts w:ascii="Arial" w:cs="Arial" w:eastAsia="Arial" w:hAnsi="Arial"/>
          <w:color w:val="1A1A2E"/>
          <w:sz w:val="22"/>
          <w:szCs w:val="22"/>
        </w:rPr>
        <w:t xml:space="preserve">Phase 2 blob exchange can use delta encoding. When transferring a blob that references other blobs the receiver already holds, only the new content is sent. For active conversation threads with heavy quoting, this can reduce payload sizes by 30–50% compared to naive full-blob transfer.</w:t>
      </w:r>
    </w:p>
    <w:p>
      <w:pPr>
        <w:spacing w:after="160" w:line="276"/>
      </w:pPr>
      <w:r>
        <w:rPr>
          <w:rFonts w:ascii="Arial" w:cs="Arial" w:eastAsia="Arial" w:hAnsi="Arial"/>
          <w:b/>
          <w:bCs/>
          <w:color w:val="1A1A2E"/>
          <w:sz w:val="22"/>
          <w:szCs w:val="22"/>
        </w:rPr>
        <w:t xml:space="preserve">Want-list prioritization: </w:t>
      </w:r>
      <w:r>
        <w:rPr>
          <w:rFonts w:ascii="Arial" w:cs="Arial" w:eastAsia="Arial" w:hAnsi="Arial"/>
          <w:color w:val="1A1A2E"/>
          <w:sz w:val="22"/>
          <w:szCs w:val="22"/>
        </w:rPr>
        <w:t xml:space="preserve">When a node discovers (via metadata sync) that a new message quotes an original it does not yet have, both the new message and the quoted original are added to the want list. The quoted original can be assigned higher priority, since resolving it unlocks the readability of the quoting message. This creates an intelligent fetch ordering that prioritizes user-visible impact.</w:t>
      </w:r>
    </w:p>
    <w:p>
      <w:r>
        <w:br w:type="page"/>
      </w:r>
    </w:p>
    <w:p>
      <w:pPr>
        <w:pStyle w:val="Heading1"/>
      </w:pPr>
      <w:r>
        <w:t xml:space="preserve">9. Comparison with Related Technologies</w:t>
      </w:r>
    </w:p>
    <w:p>
      <w:pPr>
        <w:spacing w:after="160" w:line="276"/>
      </w:pPr>
      <w:r>
        <w:rPr>
          <w:rFonts w:ascii="Arial" w:cs="Arial" w:eastAsia="Arial" w:hAnsi="Arial"/>
          <w:color w:val="1A1A2E"/>
          <w:sz w:val="22"/>
          <w:szCs w:val="22"/>
        </w:rPr>
        <w:t xml:space="preserve">The Treadwell Protocol draws ideas from several existing systems. This section compares Treadwell with five technologies that share architectural DNA, highlighting what Treadwell borrows, what it does differently, and why.</w:t>
      </w:r>
    </w:p>
    <w:p>
      <w:pPr>
        <w:pStyle w:val="Heading2"/>
      </w:pPr>
      <w:r>
        <w:t xml:space="preserve">9.1 FidoNet</w:t>
      </w:r>
    </w:p>
    <w:p>
      <w:pPr>
        <w:spacing w:after="160" w:line="276"/>
      </w:pPr>
      <w:r>
        <w:rPr>
          <w:rFonts w:ascii="Arial" w:cs="Arial" w:eastAsia="Arial" w:hAnsi="Arial"/>
          <w:color w:val="1A1A2E"/>
          <w:sz w:val="22"/>
          <w:szCs w:val="22"/>
        </w:rPr>
        <w:t xml:space="preserve">FidoNet is the most direct ancestor. Treadwell borrows its organizational concepts: echomail areas (message bases), netmail (point-to-point messages), file bases, and the general culture of sysop-operated nodes forming a volunteer network. The naming conventions, the idea of subscribing to specific message areas, and the BBS-as-community-hub ethos are all inherited.</w:t>
      </w:r>
    </w:p>
    <w:p>
      <w:pPr>
        <w:spacing w:after="160" w:line="276"/>
      </w:pPr>
      <w:r>
        <w:rPr>
          <w:rFonts w:ascii="Arial" w:cs="Arial" w:eastAsia="Arial" w:hAnsi="Arial"/>
          <w:color w:val="1A1A2E"/>
          <w:sz w:val="22"/>
          <w:szCs w:val="22"/>
        </w:rPr>
        <w:t xml:space="preserve">Where Treadwell diverges is in the transport model. FidoNet is a store-and-forward network with a fixed topology: zones, nets, nodes, and hubs define routing paths. Messages carry source and destination addresses, and BINKP sessions transfer bundles along known routes. This works because FidoNet nodes have phone lines or TCP connections that create a stable, navigable graph.</w:t>
      </w:r>
    </w:p>
    <w:p>
      <w:pPr>
        <w:spacing w:after="160" w:line="276"/>
      </w:pPr>
      <w:r>
        <w:rPr>
          <w:rFonts w:ascii="Arial" w:cs="Arial" w:eastAsia="Arial" w:hAnsi="Arial"/>
          <w:color w:val="1A1A2E"/>
          <w:sz w:val="22"/>
          <w:szCs w:val="22"/>
        </w:rPr>
        <w:t xml:space="preserve">Treadwell has no fixed topology. There are no zones, no hubs, no routing tables. The store-and-forward model is replaced entirely by CRDT state replication. Messages are not “sent” to a destination; they are written into shared state that converges as USB drives circulate. This eliminates the need for FidoNet’s addressing hierarchy and routing logic, which would be meaningless in a topology-free sneakernet.</w:t>
      </w:r>
    </w:p>
    <w:p>
      <w:pPr>
        <w:spacing w:after="160" w:line="276"/>
      </w:pPr>
      <w:r>
        <w:rPr>
          <w:rFonts w:ascii="Arial" w:cs="Arial" w:eastAsia="Arial" w:hAnsi="Arial"/>
          <w:color w:val="1A1A2E"/>
          <w:sz w:val="22"/>
          <w:szCs w:val="22"/>
        </w:rPr>
        <w:t xml:space="preserve">FidoNet also has no encryption. Messages are cleartext, and trust is social (sysops agree to carry each other’s traffic). Treadwell adds end-to-end encryption as a foundational layer, with per-domain encryption contexts and cryptographic identity replacing FidoNet’s informal trust.</w:t>
      </w:r>
    </w:p>
    <w:p>
      <w:pPr>
        <w:pStyle w:val="Heading2"/>
      </w:pPr>
      <w:r>
        <w:t xml:space="preserve">9.2 Reticulum</w:t>
      </w:r>
    </w:p>
    <w:p>
      <w:pPr>
        <w:spacing w:after="160" w:line="276"/>
      </w:pPr>
      <w:r>
        <w:rPr>
          <w:rFonts w:ascii="Arial" w:cs="Arial" w:eastAsia="Arial" w:hAnsi="Arial"/>
          <w:color w:val="1A1A2E"/>
          <w:sz w:val="22"/>
          <w:szCs w:val="22"/>
        </w:rPr>
        <w:t xml:space="preserve">Reticulum is the closest modern system in values: decentralized, infrastructure-independent, transport-agnostic, and built on cryptographic identity. Both systems use public keys as the root of addressing and work over unreliable, heterogeneous transports.</w:t>
      </w:r>
    </w:p>
    <w:p>
      <w:pPr>
        <w:spacing w:after="160" w:line="276"/>
      </w:pPr>
      <w:r>
        <w:rPr>
          <w:rFonts w:ascii="Arial" w:cs="Arial" w:eastAsia="Arial" w:hAnsi="Arial"/>
          <w:color w:val="1A1A2E"/>
          <w:sz w:val="22"/>
          <w:szCs w:val="22"/>
        </w:rPr>
        <w:t xml:space="preserve">The fundamental difference is that Reticulum is a networking stack — it is trying to be a general-purpose transport layer. It has routing (path discovery via announces and path requests), link establishment (an interactive handshake between endpoints), and a packet model. Reticulum asks “how do I get this packet from A to B through an unpredictable network?”</w:t>
      </w:r>
    </w:p>
    <w:p>
      <w:pPr>
        <w:spacing w:after="160" w:line="276"/>
      </w:pPr>
      <w:r>
        <w:rPr>
          <w:rFonts w:ascii="Arial" w:cs="Arial" w:eastAsia="Arial" w:hAnsi="Arial"/>
          <w:color w:val="1A1A2E"/>
          <w:sz w:val="22"/>
          <w:szCs w:val="22"/>
        </w:rPr>
        <w:t xml:space="preserve">Treadwell asks a different question: “how do I make every node’s view of shared state converge, regardless of which physical objects move between them?” There is no routing because there is no topology to route through. There is no link establishment because two nodes never talk directly — they sync state through an intermediary object (the USB drive). There is no packet model because nothing is being delivered; state is being merged.</w:t>
      </w:r>
    </w:p>
    <w:p>
      <w:pPr>
        <w:spacing w:after="160" w:line="276"/>
      </w:pPr>
      <w:r>
        <w:rPr>
          <w:rFonts w:ascii="Arial" w:cs="Arial" w:eastAsia="Arial" w:hAnsi="Arial"/>
          <w:b/>
          <w:bCs/>
          <w:color w:val="1A1A2E"/>
          <w:sz w:val="22"/>
          <w:szCs w:val="22"/>
        </w:rPr>
        <w:t xml:space="preserve">Where Reticulum is stronger: </w:t>
      </w:r>
      <w:r>
        <w:rPr>
          <w:rFonts w:ascii="Arial" w:cs="Arial" w:eastAsia="Arial" w:hAnsi="Arial"/>
          <w:color w:val="1A1A2E"/>
          <w:sz w:val="22"/>
          <w:szCs w:val="22"/>
        </w:rPr>
        <w:t xml:space="preserve">Low latency when any link exists. Interactive request-response protocols. Minimal storage on intermediary nodes. Reticulum can deliver a message in seconds over a brief LoRa window.</w:t>
      </w:r>
    </w:p>
    <w:p>
      <w:pPr>
        <w:spacing w:after="160" w:line="276"/>
      </w:pPr>
      <w:r>
        <w:rPr>
          <w:rFonts w:ascii="Arial" w:cs="Arial" w:eastAsia="Arial" w:hAnsi="Arial"/>
          <w:b/>
          <w:bCs/>
          <w:color w:val="1A1A2E"/>
          <w:sz w:val="22"/>
          <w:szCs w:val="22"/>
        </w:rPr>
        <w:t xml:space="preserve">Where Treadwell is stronger: </w:t>
      </w:r>
      <w:r>
        <w:rPr>
          <w:rFonts w:ascii="Arial" w:cs="Arial" w:eastAsia="Arial" w:hAnsi="Arial"/>
          <w:color w:val="1A1A2E"/>
          <w:sz w:val="22"/>
          <w:szCs w:val="22"/>
        </w:rPr>
        <w:t xml:space="preserve">Topology-free operation. Criss-cross resilience with multiple drives. The metadata/blob split for bandwidth-constrained transports. Scoped replication via message base subscriptions. Natural many-to-many distribution (echomail).</w:t>
      </w:r>
    </w:p>
    <w:p>
      <w:pPr>
        <w:spacing w:after="160" w:line="276"/>
      </w:pPr>
      <w:r>
        <w:rPr>
          <w:rFonts w:ascii="Arial" w:cs="Arial" w:eastAsia="Arial" w:hAnsi="Arial"/>
          <w:color w:val="1A1A2E"/>
          <w:sz w:val="22"/>
          <w:szCs w:val="22"/>
        </w:rPr>
        <w:t xml:space="preserve">The two are complementary, not competing. Reticulum could serve as one transport layer for Treadwell, carrying metadata sync payloads over radio while USB drives handle the heavier blob exchange. The ground truth is always the CRDT state, with Reticulum acting as an accelerator when links are available.</w:t>
      </w:r>
    </w:p>
    <w:p>
      <w:pPr>
        <w:pStyle w:val="Heading2"/>
      </w:pPr>
      <w:r>
        <w:t xml:space="preserve">9.3 Matrix</w:t>
      </w:r>
    </w:p>
    <w:p>
      <w:pPr>
        <w:spacing w:after="160" w:line="276"/>
      </w:pPr>
      <w:r>
        <w:rPr>
          <w:rFonts w:ascii="Arial" w:cs="Arial" w:eastAsia="Arial" w:hAnsi="Arial"/>
          <w:color w:val="1A1A2E"/>
          <w:sz w:val="22"/>
          <w:szCs w:val="22"/>
        </w:rPr>
        <w:t xml:space="preserve">Matrix is a federated messaging protocol built for the modern internet. Like Treadwell, it uses append-only event DAGs as its core data structure and achieves eventual consistency across servers. Both protocols produce the same converged state regardless of the order in which events are received. Both support end-to-end encryption (Matrix via the Megolm/Olm ratchet, Treadwell via ChaCha20-Poly1305 with per-domain key contexts).</w:t>
      </w:r>
    </w:p>
    <w:p>
      <w:pPr>
        <w:spacing w:after="160" w:line="276"/>
      </w:pPr>
      <w:r>
        <w:rPr>
          <w:rFonts w:ascii="Arial" w:cs="Arial" w:eastAsia="Arial" w:hAnsi="Arial"/>
          <w:color w:val="1A1A2E"/>
          <w:sz w:val="22"/>
          <w:szCs w:val="22"/>
        </w:rPr>
        <w:t xml:space="preserve">The key difference is that Matrix assumes always-on servers with reliable TCP connections. Federation happens over HTTPS between homeservers. Rooms (the Matrix equivalent of message bases) are replicated across every server that has a member in the room, but the replication mechanism is real-time push: when an event is created, the originating server pushes it to all participating servers immediately.</w:t>
      </w:r>
    </w:p>
    <w:p>
      <w:pPr>
        <w:spacing w:after="160" w:line="276"/>
      </w:pPr>
      <w:r>
        <w:rPr>
          <w:rFonts w:ascii="Arial" w:cs="Arial" w:eastAsia="Arial" w:hAnsi="Arial"/>
          <w:color w:val="1A1A2E"/>
          <w:sz w:val="22"/>
          <w:szCs w:val="22"/>
        </w:rPr>
        <w:t xml:space="preserve">Treadwell cannot assume connectivity. There are no servers, no push mechanism, and no expectation that a sync will complete within seconds. The entire protocol is designed around the possibility that two nodes may not sync for days or weeks. This changes everything: Matrix’s room state resolution algorithm can operate in near-real-time; Treadwell’s merge function must tolerate arbitrarily stale state and still converge correctly.</w:t>
      </w:r>
    </w:p>
    <w:p>
      <w:pPr>
        <w:spacing w:after="160" w:line="276"/>
      </w:pPr>
      <w:r>
        <w:rPr>
          <w:rFonts w:ascii="Arial" w:cs="Arial" w:eastAsia="Arial" w:hAnsi="Arial"/>
          <w:b/>
          <w:bCs/>
          <w:color w:val="1A1A2E"/>
          <w:sz w:val="22"/>
          <w:szCs w:val="22"/>
        </w:rPr>
        <w:t xml:space="preserve">What Treadwell borrows from Matrix: </w:t>
      </w:r>
      <w:r>
        <w:rPr>
          <w:rFonts w:ascii="Arial" w:cs="Arial" w:eastAsia="Arial" w:hAnsi="Arial"/>
          <w:color w:val="1A1A2E"/>
          <w:sz w:val="22"/>
          <w:szCs w:val="22"/>
        </w:rPr>
        <w:t xml:space="preserve">The event DAG as the authoritative data structure. The idea that room (base) membership is decoupled from server infrastructure. The principle that encryption is per-room, not per-connection.</w:t>
      </w:r>
    </w:p>
    <w:p>
      <w:pPr>
        <w:spacing w:after="160" w:line="276"/>
      </w:pPr>
      <w:r>
        <w:rPr>
          <w:rFonts w:ascii="Arial" w:cs="Arial" w:eastAsia="Arial" w:hAnsi="Arial"/>
          <w:b/>
          <w:bCs/>
          <w:color w:val="1A1A2E"/>
          <w:sz w:val="22"/>
          <w:szCs w:val="22"/>
        </w:rPr>
        <w:t xml:space="preserve">What Treadwell does differently: </w:t>
      </w:r>
      <w:r>
        <w:rPr>
          <w:rFonts w:ascii="Arial" w:cs="Arial" w:eastAsia="Arial" w:hAnsi="Arial"/>
          <w:color w:val="1A1A2E"/>
          <w:sz w:val="22"/>
          <w:szCs w:val="22"/>
        </w:rPr>
        <w:t xml:space="preserve">No servers. No push. No real-time expectation. The metadata/blob split (Matrix delivers complete events). Bloom filter diffing instead of transaction-based federation. The want-list mechanism for demand-driven content delivery. Support for non-messaging domains (files, ledgers, keyrings) as first-class replication types.</w:t>
      </w:r>
    </w:p>
    <w:p>
      <w:pPr>
        <w:pStyle w:val="Heading2"/>
      </w:pPr>
      <w:r>
        <w:t xml:space="preserve">9.4 Git</w:t>
      </w:r>
    </w:p>
    <w:p>
      <w:pPr>
        <w:spacing w:after="160" w:line="276"/>
      </w:pPr>
      <w:r>
        <w:rPr>
          <w:rFonts w:ascii="Arial" w:cs="Arial" w:eastAsia="Arial" w:hAnsi="Arial"/>
          <w:color w:val="1A1A2E"/>
          <w:sz w:val="22"/>
          <w:szCs w:val="22"/>
        </w:rPr>
        <w:t xml:space="preserve">Git is a content-addressed Merkle DAG with offline-first replication. In many ways, it is the closest architectural parallel to Treadwell. Git’s commit graph is a CRDT: merging two branches is a deterministic, commutative operation. Git bundles are literally offline state-transfer payloads designed for sneakernet. You can write a bundle to a USB drive, carry it to another machine, and pull from it.</w:t>
      </w:r>
    </w:p>
    <w:p>
      <w:pPr>
        <w:spacing w:after="160" w:line="276"/>
      </w:pPr>
      <w:r>
        <w:rPr>
          <w:rFonts w:ascii="Arial" w:cs="Arial" w:eastAsia="Arial" w:hAnsi="Arial"/>
          <w:color w:val="1A1A2E"/>
          <w:sz w:val="22"/>
          <w:szCs w:val="22"/>
        </w:rPr>
        <w:t xml:space="preserve">Treadwell is essentially a purpose-built Git for messaging and generic state synchronization. The parallels are direct: echomail bases correspond to branches in a shared repository; messages correspond to commits; the content-addressed blob store is the object database; USB drives are Git bundles; the metadata/blob split mirrors Git’s tree/blob separation.</w:t>
      </w:r>
    </w:p>
    <w:p>
      <w:pPr>
        <w:spacing w:after="160" w:line="276"/>
      </w:pPr>
      <w:r>
        <w:rPr>
          <w:rFonts w:ascii="Arial" w:cs="Arial" w:eastAsia="Arial" w:hAnsi="Arial"/>
          <w:b/>
          <w:bCs/>
          <w:color w:val="1A1A2E"/>
          <w:sz w:val="22"/>
          <w:szCs w:val="22"/>
        </w:rPr>
        <w:t xml:space="preserve">What Treadwell borrows from Git: </w:t>
      </w:r>
      <w:r>
        <w:rPr>
          <w:rFonts w:ascii="Arial" w:cs="Arial" w:eastAsia="Arial" w:hAnsi="Arial"/>
          <w:color w:val="1A1A2E"/>
          <w:sz w:val="22"/>
          <w:szCs w:val="22"/>
        </w:rPr>
        <w:t xml:space="preserve">Content-addressed storage with BLAKE3 (analogous to Git’s SHA-1/SHA-256). The Merkle DAG as the core data structure. Packfile-style delta encoding for efficient transfer. The concept of bundling state for offline transport. Idempotent, commutative merge operations.</w:t>
      </w:r>
    </w:p>
    <w:p>
      <w:pPr>
        <w:spacing w:after="160" w:line="276"/>
      </w:pPr>
      <w:r>
        <w:rPr>
          <w:rFonts w:ascii="Arial" w:cs="Arial" w:eastAsia="Arial" w:hAnsi="Arial"/>
          <w:b/>
          <w:bCs/>
          <w:color w:val="1A1A2E"/>
          <w:sz w:val="22"/>
          <w:szCs w:val="22"/>
        </w:rPr>
        <w:t xml:space="preserve">What Treadwell does differently: </w:t>
      </w:r>
      <w:r>
        <w:rPr>
          <w:rFonts w:ascii="Arial" w:cs="Arial" w:eastAsia="Arial" w:hAnsi="Arial"/>
          <w:color w:val="1A1A2E"/>
          <w:sz w:val="22"/>
          <w:szCs w:val="22"/>
        </w:rPr>
        <w:t xml:space="preserve">Scoped replication via domain subscriptions (Git clones the entire repository). Bidirectional sync on every encounter (Git push/pull is directional). Encryption as a protocol-level concern (Git has no native encryption). Multiple independent DAGs per node, one per domain, rather than a single unified repository. The want-list mechanism for demand-driven blob delivery (Git transfers complete packfiles).</w:t>
      </w:r>
    </w:p>
    <w:p>
      <w:pPr>
        <w:pStyle w:val="Heading2"/>
      </w:pPr>
      <w:r>
        <w:t xml:space="preserve">9.5 Git LFS</w:t>
      </w:r>
    </w:p>
    <w:p>
      <w:pPr>
        <w:spacing w:after="160" w:line="276"/>
      </w:pPr>
      <w:r>
        <w:rPr>
          <w:rFonts w:ascii="Arial" w:cs="Arial" w:eastAsia="Arial" w:hAnsi="Arial"/>
          <w:color w:val="1A1A2E"/>
          <w:sz w:val="22"/>
          <w:szCs w:val="22"/>
        </w:rPr>
        <w:t xml:space="preserve">Git LFS (Large File Storage) directly inspired Treadwell’s metadata/blob split. Git LFS replaces large objects in a repository with lightweight pointer files (metadata) while storing the actual content in a separate store. When cloning or fetching, the user receives the full commit graph and all pointer files immediately — full awareness of what exists — but the large blobs are fetched on demand at checkout time.</w:t>
      </w:r>
    </w:p>
    <w:p>
      <w:pPr>
        <w:spacing w:after="160" w:line="276"/>
      </w:pPr>
      <w:r>
        <w:rPr>
          <w:rFonts w:ascii="Arial" w:cs="Arial" w:eastAsia="Arial" w:hAnsi="Arial"/>
          <w:color w:val="1A1A2E"/>
          <w:sz w:val="22"/>
          <w:szCs w:val="22"/>
        </w:rPr>
        <w:t xml:space="preserve">Treadwell applies the same pattern: metadata propagates eagerly, blobs propagate lazily via want lists. A node that has only synced metadata can see the full message graph without holding any content, just as a Git user can browse the log without having every LFS object downloaded.</w:t>
      </w:r>
    </w:p>
    <w:p>
      <w:pPr>
        <w:spacing w:after="160" w:line="276"/>
      </w:pPr>
      <w:r>
        <w:rPr>
          <w:rFonts w:ascii="Arial" w:cs="Arial" w:eastAsia="Arial" w:hAnsi="Arial"/>
          <w:b/>
          <w:bCs/>
          <w:color w:val="1A1A2E"/>
          <w:sz w:val="22"/>
          <w:szCs w:val="22"/>
        </w:rPr>
        <w:t xml:space="preserve">What Treadwell borrows from Git LFS: </w:t>
      </w:r>
      <w:r>
        <w:rPr>
          <w:rFonts w:ascii="Arial" w:cs="Arial" w:eastAsia="Arial" w:hAnsi="Arial"/>
          <w:color w:val="1A1A2E"/>
          <w:sz w:val="22"/>
          <w:szCs w:val="22"/>
        </w:rPr>
        <w:t xml:space="preserve">The pointer/content separation. Content-addressed blob identification. On-demand fetch driven by what the user actually needs.</w:t>
      </w:r>
    </w:p>
    <w:p>
      <w:pPr>
        <w:spacing w:after="160" w:line="276"/>
      </w:pPr>
      <w:r>
        <w:rPr>
          <w:rFonts w:ascii="Arial" w:cs="Arial" w:eastAsia="Arial" w:hAnsi="Arial"/>
          <w:b/>
          <w:bCs/>
          <w:color w:val="1A1A2E"/>
          <w:sz w:val="22"/>
          <w:szCs w:val="22"/>
        </w:rPr>
        <w:t xml:space="preserve">What Treadwell does differently: </w:t>
      </w:r>
      <w:r>
        <w:rPr>
          <w:rFonts w:ascii="Arial" w:cs="Arial" w:eastAsia="Arial" w:hAnsi="Arial"/>
          <w:color w:val="1A1A2E"/>
          <w:sz w:val="22"/>
          <w:szCs w:val="22"/>
        </w:rPr>
        <w:t xml:space="preserve">No centralized blob store. Git LFS assumes a server endpoint (GitHub’s LFS API, S3). Treadwell has no server; blobs are scattered across nodes and USB drives, discovered and fetched through the distributed want-list mechanism. Bidirectional sync (Git LFS is pull-only). Encryption of all blobs before storage. The want list as a multi-hop, asynchronous, courier-carried fetch protocol — closer to BitTorrent’s wanted-pieces model than to LFS’s HTTP fetch.</w:t>
      </w:r>
    </w:p>
    <w:p>
      <w:pPr>
        <w:pStyle w:val="Heading2"/>
      </w:pPr>
      <w:r>
        <w:t xml:space="preserve">9.6 Summary Table</w:t>
      </w:r>
    </w:p>
    <w:p>
      <w:pPr>
        <w:spacing w:after="160" w:line="276"/>
      </w:pPr>
      <w:r>
        <w:rPr>
          <w:rFonts w:ascii="Arial" w:cs="Arial" w:eastAsia="Arial" w:hAnsi="Arial"/>
          <w:color w:val="1A1A2E"/>
          <w:sz w:val="22"/>
          <w:szCs w:val="22"/>
        </w:rPr>
        <w:t xml:space="preserve">The following summarizes the key architectural differences: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1A2E"/>
                <w:sz w:val="18"/>
                <w:szCs w:val="18"/>
              </w:rPr>
              <w:t xml:space="preserve"/>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1A2E"/>
                <w:sz w:val="18"/>
                <w:szCs w:val="18"/>
              </w:rPr>
              <w:t xml:space="preserve">FidoNet</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1A2E"/>
                <w:sz w:val="18"/>
                <w:szCs w:val="18"/>
              </w:rPr>
              <w:t xml:space="preserve">Reticulum</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1A2E"/>
                <w:sz w:val="18"/>
                <w:szCs w:val="18"/>
              </w:rPr>
              <w:t xml:space="preserve">Matrix</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1A2E"/>
                <w:sz w:val="18"/>
                <w:szCs w:val="18"/>
              </w:rPr>
              <w:t xml:space="preserve">Git / LFS</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1A2E"/>
                <w:sz w:val="18"/>
                <w:szCs w:val="18"/>
              </w:rPr>
              <w:t xml:space="preserve">Treadwell</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Topology</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Fixed hierarchy</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Dynamic links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Federated servers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Centralized or P2P</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None (topology-free)</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Transport</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Store-and-forward</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Packet routing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HTTPS push</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TCP / bundles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CRDT state sync</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Connectivity</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Dial-up / TCP</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Any radio or IP</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Always-on TCP</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TCP / sneakernet</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Delay-tolerant / any</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Encryption</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None</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Per-link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Per-room (E2E)</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None (native)</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Per-domain (E2E)</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Identity</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Node numbers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Public key hash</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Matrix IDs + keys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SSH / GPG keys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Ed25519 keypairs</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Group messaging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Echomail areas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Via LXMF</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Rooms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N/A</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Echomail domains</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File distribution</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File bases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N/A</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Attachments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LFS pointers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File base domains</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Metadata / blob split</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LFS only</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Yes (all domains)</w:t>
            </w:r>
          </w:p>
        </w:tc>
      </w:tr>
      <w:tr>
        <w:tc>
          <w:tcPr>
            <w:tcW w:type="dxa" w:w="156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1A1A2E"/>
                <w:sz w:val="16"/>
                <w:szCs w:val="16"/>
              </w:rPr>
              <w:t xml:space="preserve">Offline-first</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Partial</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Partial</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No</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Yes (bundles)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1A1A2E"/>
                <w:sz w:val="16"/>
                <w:szCs w:val="16"/>
              </w:rPr>
              <w:t xml:space="preserve">Yes (primary mode)</w:t>
            </w:r>
          </w:p>
        </w:tc>
      </w:tr>
    </w:tbl>
    <w:p>
      <w:r>
        <w:br w:type="page"/>
      </w:r>
    </w:p>
    <w:p>
      <w:pPr>
        <w:pStyle w:val="Heading1"/>
      </w:pPr>
      <w:r>
        <w:t xml:space="preserve">10. Open Design Questions</w:t>
      </w:r>
    </w:p>
    <w:p>
      <w:pPr>
        <w:pStyle w:val="Heading2"/>
      </w:pPr>
      <w:r>
        <w:t xml:space="preserve">10.1 Blob Pruning and Retention</w:t>
      </w:r>
    </w:p>
    <w:p>
      <w:pPr>
        <w:spacing w:after="160" w:line="276"/>
      </w:pPr>
      <w:r>
        <w:rPr>
          <w:rFonts w:ascii="Arial" w:cs="Arial" w:eastAsia="Arial" w:hAnsi="Arial"/>
          <w:color w:val="1A1A2E"/>
          <w:sz w:val="22"/>
          <w:szCs w:val="22"/>
        </w:rPr>
        <w:t xml:space="preserve">Grow-only stores eventually fill up. Each domain needs a retention policy (TTL, max size, or epoch-based archival) and a mechanism for the network to converge on what has been pruned, so nodes do not re-request deleted blobs.</w:t>
      </w:r>
    </w:p>
    <w:p>
      <w:pPr>
        <w:pStyle w:val="Heading2"/>
      </w:pPr>
      <w:r>
        <w:t xml:space="preserve">10.2 Epoch Rotation Cadence for Blinded IDs</w:t>
      </w:r>
    </w:p>
    <w:p>
      <w:pPr>
        <w:spacing w:after="160" w:line="276"/>
      </w:pPr>
      <w:r>
        <w:rPr>
          <w:rFonts w:ascii="Arial" w:cs="Arial" w:eastAsia="Arial" w:hAnsi="Arial"/>
          <w:color w:val="1A1A2E"/>
          <w:sz w:val="22"/>
          <w:szCs w:val="22"/>
        </w:rPr>
        <w:t xml:space="preserve">Blinded identifiers rotate per epoch. Too fast and identifiers churn, making it harder for netmail to find its recipient. Too slow and the blinding provides less privacy. This is likely a configurable parameter per deployment.</w:t>
      </w:r>
    </w:p>
    <w:p>
      <w:pPr>
        <w:pStyle w:val="Heading2"/>
      </w:pPr>
      <w:r>
        <w:t xml:space="preserve">10.3 Want List Privacy</w:t>
      </w:r>
    </w:p>
    <w:p>
      <w:pPr>
        <w:spacing w:after="160" w:line="276"/>
      </w:pPr>
      <w:r>
        <w:rPr>
          <w:rFonts w:ascii="Arial" w:cs="Arial" w:eastAsia="Arial" w:hAnsi="Arial"/>
          <w:color w:val="1A1A2E"/>
          <w:sz w:val="22"/>
          <w:szCs w:val="22"/>
        </w:rPr>
        <w:t xml:space="preserve">Want lists on USB keys are currently sets of content hashes. An adversary capturing a key can see what specific blobs are being sought. Encrypting the want list to the requesting node’s pubkey would protect this, but then only keys returning to that specific node can fulfill the request.</w:t>
      </w:r>
    </w:p>
    <w:p>
      <w:pPr>
        <w:pStyle w:val="Heading2"/>
      </w:pPr>
      <w:r>
        <w:t xml:space="preserve">10.4 Group Key Distribution and Rotation</w:t>
      </w:r>
    </w:p>
    <w:p>
      <w:pPr>
        <w:spacing w:after="160" w:line="276"/>
      </w:pPr>
      <w:r>
        <w:rPr>
          <w:rFonts w:ascii="Arial" w:cs="Arial" w:eastAsia="Arial" w:hAnsi="Arial"/>
          <w:color w:val="1A1A2E"/>
          <w:sz w:val="22"/>
          <w:szCs w:val="22"/>
        </w:rPr>
        <w:t xml:space="preserve">Adding a member to an encrypted echomail base means delivering the group key. Removing a member means rotating the key and distributing the new one to everyone except the removed member — over sneakernet with no guaranteed delivery order. Epoch-based rekeying with physical key distribution is the pragmatic approach but is operationally heavy.</w:t>
      </w:r>
    </w:p>
    <w:p>
      <w:pPr>
        <w:pStyle w:val="Heading2"/>
      </w:pPr>
      <w:r>
        <w:t xml:space="preserve">10.5 Netmail Delivery Confirmation</w:t>
      </w:r>
    </w:p>
    <w:p>
      <w:pPr>
        <w:spacing w:after="160" w:line="276"/>
      </w:pPr>
      <w:r>
        <w:rPr>
          <w:rFonts w:ascii="Arial" w:cs="Arial" w:eastAsia="Arial" w:hAnsi="Arial"/>
          <w:color w:val="1A1A2E"/>
          <w:sz w:val="22"/>
          <w:szCs w:val="22"/>
        </w:rPr>
        <w:t xml:space="preserve">Read-receipts could be implemented as return messages, but this leaks timing information. The pragmatic answer may be that netmail is fire-and-forget with eventual delivery, with a generous TTL for persistence.</w:t>
      </w:r>
    </w:p>
    <w:p>
      <w:pPr>
        <w:pStyle w:val="Heading2"/>
      </w:pPr>
      <w:r>
        <w:t xml:space="preserve">10.6 Ledger Domain: Ordering Without Consensus</w:t>
      </w:r>
    </w:p>
    <w:p>
      <w:pPr>
        <w:spacing w:after="160" w:line="276"/>
      </w:pPr>
      <w:r>
        <w:rPr>
          <w:rFonts w:ascii="Arial" w:cs="Arial" w:eastAsia="Arial" w:hAnsi="Arial"/>
          <w:color w:val="1A1A2E"/>
          <w:sz w:val="22"/>
          <w:szCs w:val="22"/>
        </w:rPr>
        <w:t xml:space="preserve">If strict total ordering is required (e.g., for a currency), a designated sequencer node or periodic reconciliation gatherings may be needed. For audit trails and provenance logs, a block-DAG model (forks expected, merges deterministic) works well over sneakernet.</w:t>
      </w:r>
    </w:p>
    <w:p>
      <w:pPr>
        <w:pStyle w:val="Heading2"/>
      </w:pPr>
      <w:r>
        <w:t xml:space="preserve">10.7 Design Note: Signaling and Request Protocols Are Deliberately Omitted</w:t>
      </w:r>
    </w:p>
    <w:p>
      <w:pPr>
        <w:spacing w:after="160" w:line="276"/>
      </w:pPr>
      <w:r>
        <w:rPr>
          <w:rFonts w:ascii="Arial" w:cs="Arial" w:eastAsia="Arial" w:hAnsi="Arial"/>
          <w:color w:val="1A1A2E"/>
          <w:sz w:val="22"/>
          <w:szCs w:val="22"/>
        </w:rPr>
        <w:t xml:space="preserve">During the design process, the question arose of whether the protocol needs a signaling layer — a mechanism for nodes to request specific files, subscribe to new bases, or otherwise signal intent to the network. After analysis, the conclusion is that every use case that appears to require signaling decomposes into mechanisms already present in the design:</w:t>
      </w:r>
    </w:p>
    <w:p>
      <w:pPr>
        <w:pStyle w:val="ListParagraph"/>
        <w:numPr>
          <w:ilvl w:val="0"/>
          <w:numId w:val="2"/>
        </w:numPr>
        <w:spacing w:after="80" w:line="276"/>
      </w:pPr>
      <w:r>
        <w:rPr>
          <w:rFonts w:ascii="Arial" w:cs="Arial" w:eastAsia="Arial" w:hAnsi="Arial"/>
          <w:b/>
          <w:bCs/>
          <w:color w:val="1A1A2E"/>
          <w:sz w:val="22"/>
          <w:szCs w:val="22"/>
        </w:rPr>
        <w:t xml:space="preserve">Requesting a specific file: </w:t>
      </w:r>
      <w:r>
        <w:rPr>
          <w:rFonts w:ascii="Arial" w:cs="Arial" w:eastAsia="Arial" w:hAnsi="Arial"/>
          <w:color w:val="1A1A2E"/>
          <w:sz w:val="22"/>
          <w:szCs w:val="22"/>
        </w:rPr>
        <w:t xml:space="preserve">The want list already handles this. A node adds a content hash to its want list with a priority level. The hash propagates on USB keys and is fulfilled opportunistically by any node that holds the blob. No request/response protocol is needed.</w:t>
      </w:r>
    </w:p>
    <w:p>
      <w:pPr>
        <w:pStyle w:val="ListParagraph"/>
        <w:numPr>
          <w:ilvl w:val="0"/>
          <w:numId w:val="2"/>
        </w:numPr>
        <w:spacing w:after="80" w:line="276"/>
      </w:pPr>
      <w:r>
        <w:rPr>
          <w:rFonts w:ascii="Arial" w:cs="Arial" w:eastAsia="Arial" w:hAnsi="Arial"/>
          <w:b/>
          <w:bCs/>
          <w:color w:val="1A1A2E"/>
          <w:sz w:val="22"/>
          <w:szCs w:val="22"/>
        </w:rPr>
        <w:t xml:space="preserve">Subscribing to a new message base: </w:t>
      </w:r>
      <w:r>
        <w:rPr>
          <w:rFonts w:ascii="Arial" w:cs="Arial" w:eastAsia="Arial" w:hAnsi="Arial"/>
          <w:color w:val="1A1A2E"/>
          <w:sz w:val="22"/>
          <w:szCs w:val="22"/>
        </w:rPr>
        <w:t xml:space="preserve">This is a local configuration change. The node adds the domain ID to its subscription list. The next time a USB key carrying that domain arrives, the normal sync process (bloom filter diff, metadata merge, blob exchange) begins automatically. There is no network-level subscription message — the node simply starts syncing.</w:t>
      </w:r>
    </w:p>
    <w:p>
      <w:pPr>
        <w:pStyle w:val="ListParagraph"/>
        <w:numPr>
          <w:ilvl w:val="0"/>
          <w:numId w:val="2"/>
        </w:numPr>
        <w:spacing w:after="80" w:line="276"/>
      </w:pPr>
      <w:r>
        <w:rPr>
          <w:rFonts w:ascii="Arial" w:cs="Arial" w:eastAsia="Arial" w:hAnsi="Arial"/>
          <w:b/>
          <w:bCs/>
          <w:color w:val="1A1A2E"/>
          <w:sz w:val="22"/>
          <w:szCs w:val="22"/>
        </w:rPr>
        <w:t xml:space="preserve">Discovering available bases: </w:t>
      </w:r>
      <w:r>
        <w:rPr>
          <w:rFonts w:ascii="Arial" w:cs="Arial" w:eastAsia="Arial" w:hAnsi="Arial"/>
          <w:color w:val="1A1A2E"/>
          <w:sz w:val="22"/>
          <w:szCs w:val="22"/>
        </w:rPr>
        <w:t xml:space="preserve">A well-known meta-domain (e.g., network.directory) that every node subscribes to by default can carry announcements: base name, domain ID, description, subscription policy (open or invite-only). This is just another echomail domain using the existing replication machinery. No new mechanism is required.</w:t>
      </w:r>
    </w:p>
    <w:p>
      <w:pPr>
        <w:spacing w:after="160" w:line="276"/>
      </w:pPr>
      <w:r>
        <w:rPr>
          <w:rFonts w:ascii="Arial" w:cs="Arial" w:eastAsia="Arial" w:hAnsi="Arial"/>
          <w:color w:val="1A1A2E"/>
          <w:sz w:val="22"/>
          <w:szCs w:val="22"/>
        </w:rPr>
        <w:t xml:space="preserve">Adding a signaling layer would introduce request/response semantics, acknowledgment tracking, and pending-request state into a system that is deliberately designed to avoid all of these. The protocol’s strength is that all coordination emerges from local decisions and convergent state. Signaling would add complexity without enabling any capability that the existing model cannot already provide.</w:t>
      </w:r>
    </w:p>
    <w:p>
      <w:pPr>
        <w:pStyle w:val="Heading2"/>
      </w:pPr>
      <w:r>
        <w:t xml:space="preserve">10.8 Trust, Moderation, and Bad Actor Mitigation</w:t>
      </w:r>
    </w:p>
    <w:p>
      <w:pPr>
        <w:spacing w:after="160" w:line="276"/>
      </w:pPr>
      <w:r>
        <w:rPr>
          <w:rFonts w:ascii="Arial" w:cs="Arial" w:eastAsia="Arial" w:hAnsi="Arial"/>
          <w:color w:val="1A1A2E"/>
          <w:sz w:val="22"/>
          <w:szCs w:val="22"/>
        </w:rPr>
        <w:t xml:space="preserve">The protocol provides structural defenses against malicious nodes at multiple layers, using the cryptographic infrastructure already present in the design. The key principle is that moderation is an application-layer policy enforced at the merge boundary, not a protocol-layer mechanism. Different communities can implement different trust models without requiring changes to the sync engine.</w:t>
      </w:r>
    </w:p>
    <w:p>
      <w:pPr>
        <w:pStyle w:val="Heading3"/>
      </w:pPr>
      <w:r>
        <w:t xml:space="preserve">10.8.1 Structural Defenses (Already Present)</w:t>
      </w:r>
    </w:p>
    <w:p>
      <w:pPr>
        <w:spacing w:after="160" w:line="276"/>
      </w:pPr>
      <w:r>
        <w:rPr>
          <w:rFonts w:ascii="Arial" w:cs="Arial" w:eastAsia="Arial" w:hAnsi="Arial"/>
          <w:color w:val="1A1A2E"/>
          <w:sz w:val="22"/>
          <w:szCs w:val="22"/>
        </w:rPr>
        <w:t xml:space="preserve">Every metadata record (message, file, identity announcement) carries a signature. The merge function verifies signatures before accepting any incoming record. Unsigned or incorrectly signed metadata is silently dropped. This is the first line of defense: nothing enters the local state without cryptographic proof of authorship.</w:t>
      </w:r>
    </w:p>
    <w:p>
      <w:pPr>
        <w:spacing w:after="160" w:line="276"/>
      </w:pPr>
      <w:r>
        <w:rPr>
          <w:rFonts w:ascii="Arial" w:cs="Arial" w:eastAsia="Arial" w:hAnsi="Arial"/>
          <w:color w:val="1A1A2E"/>
          <w:sz w:val="22"/>
          <w:szCs w:val="22"/>
        </w:rPr>
        <w:t xml:space="preserve">Blobs are content-addressed. If a blob’s hash does not match the hash in its metadata record, it is discarded as corrupt. There is no way to inject a modified blob — the content hash catches any tampering. Combined with signed metadata, this means a malicious courier who tampers with a USB key cannot introduce forged messages or corrupted files.</w:t>
      </w:r>
    </w:p>
    <w:p>
      <w:pPr>
        <w:spacing w:after="160" w:line="276"/>
      </w:pPr>
      <w:r>
        <w:rPr>
          <w:rFonts w:ascii="Arial" w:cs="Arial" w:eastAsia="Arial" w:hAnsi="Arial"/>
          <w:color w:val="1A1A2E"/>
          <w:sz w:val="22"/>
          <w:szCs w:val="22"/>
        </w:rPr>
        <w:t xml:space="preserve">The web of trust provides identity-based filtering. A node can set a policy requiring that an author’s pubkey have a minimum number of trust attestations from known identities before their content is accepted during merge. An unknown key with zero attestations is rejected at the merge boundary. Creating many trusted identities (a Sybil attack) is socially expensive because each key needs real-world attestation from existing trusted participants.</w:t>
      </w:r>
    </w:p>
    <w:p>
      <w:pPr>
        <w:pStyle w:val="Heading3"/>
      </w:pPr>
      <w:r>
        <w:t xml:space="preserve">10.8.2 Per-Base Moderation Policies</w:t>
      </w:r>
    </w:p>
    <w:p>
      <w:pPr>
        <w:spacing w:after="160" w:line="276"/>
      </w:pPr>
      <w:r>
        <w:rPr>
          <w:rFonts w:ascii="Arial" w:cs="Arial" w:eastAsia="Arial" w:hAnsi="Arial"/>
          <w:color w:val="1A1A2E"/>
          <w:sz w:val="22"/>
          <w:szCs w:val="22"/>
        </w:rPr>
        <w:t xml:space="preserve">Each message base or file base can define its own trust policy:</w:t>
      </w:r>
    </w:p>
    <w:p>
      <w:pPr>
        <w:pStyle w:val="ListParagraph"/>
        <w:numPr>
          <w:ilvl w:val="0"/>
          <w:numId w:val="2"/>
        </w:numPr>
        <w:spacing w:after="80" w:line="276"/>
      </w:pPr>
      <w:r>
        <w:rPr>
          <w:rFonts w:ascii="Arial" w:cs="Arial" w:eastAsia="Arial" w:hAnsi="Arial"/>
          <w:b/>
          <w:bCs/>
          <w:color w:val="1A1A2E"/>
          <w:sz w:val="22"/>
          <w:szCs w:val="22"/>
        </w:rPr>
        <w:t xml:space="preserve">Open base: </w:t>
      </w:r>
      <w:r>
        <w:rPr>
          <w:rFonts w:ascii="Arial" w:cs="Arial" w:eastAsia="Arial" w:hAnsi="Arial"/>
          <w:color w:val="1A1A2E"/>
          <w:sz w:val="22"/>
          <w:szCs w:val="22"/>
        </w:rPr>
        <w:t xml:space="preserve">Accepts messages from any valid signature. Spam is possible but attributable — the author’s pubkey is in the metadata, and the key can be banned after the fact.</w:t>
      </w:r>
    </w:p>
    <w:p>
      <w:pPr>
        <w:pStyle w:val="ListParagraph"/>
        <w:numPr>
          <w:ilvl w:val="0"/>
          <w:numId w:val="2"/>
        </w:numPr>
        <w:spacing w:after="80" w:line="276"/>
      </w:pPr>
      <w:r>
        <w:rPr>
          <w:rFonts w:ascii="Arial" w:cs="Arial" w:eastAsia="Arial" w:hAnsi="Arial"/>
          <w:b/>
          <w:bCs/>
          <w:color w:val="1A1A2E"/>
          <w:sz w:val="22"/>
          <w:szCs w:val="22"/>
        </w:rPr>
        <w:t xml:space="preserve">Vouched base: </w:t>
      </w:r>
      <w:r>
        <w:rPr>
          <w:rFonts w:ascii="Arial" w:cs="Arial" w:eastAsia="Arial" w:hAnsi="Arial"/>
          <w:color w:val="1A1A2E"/>
          <w:sz w:val="22"/>
          <w:szCs w:val="22"/>
        </w:rPr>
        <w:t xml:space="preserve">Requires the author’s key to have at least N trust attestations from existing members. New participants need a social introduction before they can post.</w:t>
      </w:r>
    </w:p>
    <w:p>
      <w:pPr>
        <w:pStyle w:val="ListParagraph"/>
        <w:numPr>
          <w:ilvl w:val="0"/>
          <w:numId w:val="2"/>
        </w:numPr>
        <w:spacing w:after="80" w:line="276"/>
      </w:pPr>
      <w:r>
        <w:rPr>
          <w:rFonts w:ascii="Arial" w:cs="Arial" w:eastAsia="Arial" w:hAnsi="Arial"/>
          <w:b/>
          <w:bCs/>
          <w:color w:val="1A1A2E"/>
          <w:sz w:val="22"/>
          <w:szCs w:val="22"/>
        </w:rPr>
        <w:t xml:space="preserve">Closed base: </w:t>
      </w:r>
      <w:r>
        <w:rPr>
          <w:rFonts w:ascii="Arial" w:cs="Arial" w:eastAsia="Arial" w:hAnsi="Arial"/>
          <w:color w:val="1A1A2E"/>
          <w:sz w:val="22"/>
          <w:szCs w:val="22"/>
        </w:rPr>
        <w:t xml:space="preserve">Maintains an explicit member list (a CRDT — a set with signed additions and removals by designated moderators). Only pubkeys on the list can post. All others are rejected at merge.</w:t>
      </w:r>
    </w:p>
    <w:p>
      <w:pPr>
        <w:spacing w:after="160" w:line="276"/>
      </w:pPr>
      <w:r>
        <w:rPr>
          <w:rFonts w:ascii="Arial" w:cs="Arial" w:eastAsia="Arial" w:hAnsi="Arial"/>
          <w:color w:val="1A1A2E"/>
          <w:sz w:val="22"/>
          <w:szCs w:val="22"/>
        </w:rPr>
        <w:t xml:space="preserve">For file bases, trust policies are especially important. A file base can require that uploaders are trusted keys with a minimum trust depth, that all files are signed, and that file metadata includes a valid plaintext integrity hash. Accepting binaries from unattested strangers is a policy decision that defaults to rejection.</w:t>
      </w:r>
    </w:p>
    <w:p>
      <w:pPr>
        <w:pStyle w:val="Heading3"/>
      </w:pPr>
      <w:r>
        <w:t xml:space="preserve">10.8.3 Banning and Revocation</w:t>
      </w:r>
    </w:p>
    <w:p>
      <w:pPr>
        <w:spacing w:after="160" w:line="276"/>
      </w:pPr>
      <w:r>
        <w:rPr>
          <w:rFonts w:ascii="Arial" w:cs="Arial" w:eastAsia="Arial" w:hAnsi="Arial"/>
          <w:color w:val="1A1A2E"/>
          <w:sz w:val="22"/>
          <w:szCs w:val="22"/>
        </w:rPr>
        <w:t xml:space="preserve">A ban is a signed moderation record: “Pubkey X is banned from base Y,” signed by a designated moderator key for that base. Ban records are stored within the base’s metadata (or a moderation sub-domain) and replicate through the normal CRDT sync machinery. When a node receives a ban record, it stops merging content from the banned key and can optionally purge existing messages from that author.</w:t>
      </w:r>
    </w:p>
    <w:p>
      <w:pPr>
        <w:spacing w:after="160" w:line="276"/>
      </w:pPr>
      <w:r>
        <w:rPr>
          <w:rFonts w:ascii="Arial" w:cs="Arial" w:eastAsia="Arial" w:hAnsi="Arial"/>
          <w:color w:val="1A1A2E"/>
          <w:sz w:val="22"/>
          <w:szCs w:val="22"/>
        </w:rPr>
        <w:t xml:space="preserve">Bans are base-scoped. Key revocations (from the keyring domain) are network-wide. A revoked key is globally distrusted across all bases. A banned key is distrusted only within the specific base where the ban was issued. Both propagate through CRDT replication and take effect as nodes sync.</w:t>
      </w:r>
    </w:p>
    <w:p>
      <w:pPr>
        <w:spacing w:after="160" w:line="276"/>
      </w:pPr>
      <w:r>
        <w:rPr>
          <w:rFonts w:ascii="Arial" w:cs="Arial" w:eastAsia="Arial" w:hAnsi="Arial"/>
          <w:color w:val="1A1A2E"/>
          <w:sz w:val="22"/>
          <w:szCs w:val="22"/>
        </w:rPr>
        <w:t xml:space="preserve">In a sneakernet context, bans propagate at courier speed. A banned node might continue posting for a period before all other nodes learn of the ban. Messages posted between the ban issuance and its propagation will be rejected retroactively as nodes sync the ban record. This is eventual consistency applied to moderation — imperfect in the short term but convergent.</w:t>
      </w:r>
    </w:p>
    <w:p>
      <w:pPr>
        <w:pStyle w:val="Heading3"/>
      </w:pPr>
      <w:r>
        <w:t xml:space="preserve">10.8.4 Rate Limiting and Payload Bounds</w:t>
      </w:r>
    </w:p>
    <w:p>
      <w:pPr>
        <w:spacing w:after="160" w:line="276"/>
      </w:pPr>
      <w:r>
        <w:rPr>
          <w:rFonts w:ascii="Arial" w:cs="Arial" w:eastAsia="Arial" w:hAnsi="Arial"/>
          <w:color w:val="1A1A2E"/>
          <w:sz w:val="22"/>
          <w:szCs w:val="22"/>
        </w:rPr>
        <w:t xml:space="preserve">Nodes can enforce rate limits per author per base: a maximum of N messages per time window from any single pubkey. Since timestamps are in the signed metadata, a flood from a single identity is detectable at merge time. The merge function stops accepting messages from that key once the threshold is exceeded for the current window.</w:t>
      </w:r>
    </w:p>
    <w:p>
      <w:pPr>
        <w:spacing w:after="160" w:line="276"/>
      </w:pPr>
      <w:r>
        <w:rPr>
          <w:rFonts w:ascii="Arial" w:cs="Arial" w:eastAsia="Arial" w:hAnsi="Arial"/>
          <w:color w:val="1A1A2E"/>
          <w:sz w:val="22"/>
          <w:szCs w:val="22"/>
        </w:rPr>
        <w:t xml:space="preserve">The sync engine can also enforce size bounds on USB key payloads: maximum metadata record count per domain, maximum blob size, and maximum total payload size. A key carrying an anomalously large payload for a small base can be rejected or truncated. These are local policy decisions that protect the node without requiring network coordination.</w:t>
      </w:r>
    </w:p>
    <w:p>
      <w:pPr>
        <w:pStyle w:val="Heading3"/>
      </w:pPr>
      <w:r>
        <w:t xml:space="preserve">10.8.5 Design Placement</w:t>
      </w:r>
    </w:p>
    <w:p>
      <w:pPr>
        <w:spacing w:after="160" w:line="276"/>
      </w:pPr>
      <w:r>
        <w:rPr>
          <w:rFonts w:ascii="Arial" w:cs="Arial" w:eastAsia="Arial" w:hAnsi="Arial"/>
          <w:color w:val="1A1A2E"/>
          <w:sz w:val="22"/>
          <w:szCs w:val="22"/>
        </w:rPr>
        <w:t xml:space="preserve">Moderation belongs in the application layer, not the replication layer. The ReplicationDomain trait’s merge() function is the enforcement point — each domain implementation decides what to accept based on its trust policy. The replication layer does not need to know about bans, member lists, or rate limits. It calls merge() and lets the domain decide. This keeps the protocol clean and allows different communities to adopt different moderation models using the same underlying sync infrastructure.</w:t>
      </w:r>
    </w:p>
    <w:p>
      <w:pPr>
        <w:spacing w:after="160" w:line="276"/>
      </w:pPr>
      <w:r>
        <w:rPr>
          <w:rFonts w:ascii="Arial" w:cs="Arial" w:eastAsia="Arial" w:hAnsi="Arial"/>
          <w:color w:val="1A1A2E"/>
          <w:sz w:val="22"/>
          <w:szCs w:val="22"/>
        </w:rPr>
        <w:t xml:space="preserve">The protocol’s responsibility is limited to providing the cryptographic building blocks that make moderation possible: signed metadata, the web of trust, and a convention for moderation records (ban lists, member lists, moderator designations) as CRDT data within each domain. The policies built on top of these building blocks are application-layer decisions.</w:t>
      </w:r>
    </w:p>
    <w:p>
      <w:r>
        <w:br w:type="page"/>
      </w:r>
    </w:p>
    <w:p>
      <w:pPr>
        <w:pStyle w:val="Heading1"/>
      </w:pPr>
      <w:r>
        <w:t xml:space="preserve">11. Architecture Summary</w:t>
      </w:r>
    </w:p>
    <w:p>
      <w:pPr>
        <w:spacing w:after="160" w:line="276"/>
      </w:pPr>
      <w:r>
        <w:rPr>
          <w:rFonts w:ascii="Arial" w:cs="Arial" w:eastAsia="Arial" w:hAnsi="Arial"/>
          <w:color w:val="1A1A2E"/>
          <w:sz w:val="22"/>
          <w:szCs w:val="22"/>
        </w:rPr>
        <w:t xml:space="preserve">The protocol is organized into three layers:</w:t>
      </w:r>
    </w:p>
    <w:p>
      <w:pPr>
        <w:spacing w:after="160" w:line="276"/>
      </w:pPr>
      <w:r>
        <w:rPr>
          <w:rFonts w:ascii="Arial" w:cs="Arial" w:eastAsia="Arial" w:hAnsi="Arial"/>
          <w:b/>
          <w:bCs/>
          <w:color w:val="1A1A2E"/>
          <w:sz w:val="22"/>
          <w:szCs w:val="22"/>
        </w:rPr>
        <w:t xml:space="preserve">Transport layer: </w:t>
      </w:r>
      <w:r>
        <w:rPr>
          <w:rFonts w:ascii="Arial" w:cs="Arial" w:eastAsia="Arial" w:hAnsi="Arial"/>
          <w:color w:val="1A1A2E"/>
          <w:sz w:val="22"/>
          <w:szCs w:val="22"/>
        </w:rPr>
        <w:t xml:space="preserve">Handles USB key format, device detection, and bidirectional blob exchange. Knows nothing about content. Replaceable with radio, TCP, or other transports.</w:t>
      </w:r>
    </w:p>
    <w:p>
      <w:pPr>
        <w:spacing w:after="160" w:line="276"/>
      </w:pPr>
      <w:r>
        <w:rPr>
          <w:rFonts w:ascii="Arial" w:cs="Arial" w:eastAsia="Arial" w:hAnsi="Arial"/>
          <w:b/>
          <w:bCs/>
          <w:color w:val="1A1A2E"/>
          <w:sz w:val="22"/>
          <w:szCs w:val="22"/>
        </w:rPr>
        <w:t xml:space="preserve">Replication layer: </w:t>
      </w:r>
      <w:r>
        <w:rPr>
          <w:rFonts w:ascii="Arial" w:cs="Arial" w:eastAsia="Arial" w:hAnsi="Arial"/>
          <w:color w:val="1A1A2E"/>
          <w:sz w:val="22"/>
          <w:szCs w:val="22"/>
        </w:rPr>
        <w:t xml:space="preserve">Manages domains — enumeration, diffing via bloom filters, and dispatching to type-specific merge functions. Knows about domain IDs and types but not semantics. Designed once and not modified when new data types are added.</w:t>
      </w:r>
    </w:p>
    <w:p>
      <w:pPr>
        <w:spacing w:after="160" w:line="276"/>
      </w:pPr>
      <w:r>
        <w:rPr>
          <w:rFonts w:ascii="Arial" w:cs="Arial" w:eastAsia="Arial" w:hAnsi="Arial"/>
          <w:b/>
          <w:bCs/>
          <w:color w:val="1A1A2E"/>
          <w:sz w:val="22"/>
          <w:szCs w:val="22"/>
        </w:rPr>
        <w:t xml:space="preserve">Application layer: </w:t>
      </w:r>
      <w:r>
        <w:rPr>
          <w:rFonts w:ascii="Arial" w:cs="Arial" w:eastAsia="Arial" w:hAnsi="Arial"/>
          <w:color w:val="1A1A2E"/>
          <w:sz w:val="22"/>
          <w:szCs w:val="22"/>
        </w:rPr>
        <w:t xml:space="preserve">Defines echomail, netmail, ledger, keyring, and future types. Each implements its own merge strategy, encryption scheme, and pruning policy.</w:t>
      </w:r>
    </w:p>
    <w:p>
      <w:pPr>
        <w:spacing w:after="160" w:line="276"/>
      </w:pPr>
      <w:r>
        <w:rPr>
          <w:rFonts w:ascii="Arial" w:cs="Arial" w:eastAsia="Arial" w:hAnsi="Arial"/>
          <w:color w:val="1A1A2E"/>
          <w:sz w:val="22"/>
          <w:szCs w:val="22"/>
        </w:rPr>
        <w:t xml:space="preserve">The USB key is a serialized snapshot of the replication layer’s state for whatever domains it is subscribed to. The separation between these layers is the design’s primary source of extensibility, testability, and long-term stability.</w:t>
      </w:r>
    </w:p>
    <w:p>
      <w:pPr>
        <w:spacing w:before="600"/>
      </w:pPr>
    </w:p>
    <w:p>
      <w:pPr>
        <w:pBdr>
          <w:bottom w:val="single" w:color="2E75B6" w:sz="6" w:space="1"/>
        </w:pBdr>
        <w:spacing w:after="200"/>
      </w:pPr>
    </w:p>
    <w:p>
      <w:pPr>
        <w:spacing w:after="160" w:line="276"/>
      </w:pPr>
      <w:r>
        <w:rPr>
          <w:rFonts w:ascii="Arial" w:cs="Arial" w:eastAsia="Arial" w:hAnsi="Arial"/>
          <w:i/>
          <w:iCs/>
          <w:color w:val="666666"/>
          <w:sz w:val="20"/>
          <w:szCs w:val="20"/>
        </w:rPr>
        <w:t xml:space="preserve">End of document. This is a living design document and will be updated as the protocol evolves.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Page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1" w:space="4"/>
      </w:pBdr>
      <w:tabs>
        <w:tab w:val="right" w:pos="9026"/>
      </w:tabs>
    </w:pPr>
    <w:r>
      <w:rPr>
        <w:rFonts w:ascii="Arial" w:cs="Arial" w:eastAsia="Arial" w:hAnsi="Arial"/>
        <w:color w:val="2E75B6"/>
        <w:sz w:val="18"/>
        <w:szCs w:val="18"/>
      </w:rPr>
      <w:t xml:space="preserve">Treadwell Protocol — Design Document</w:t>
    </w:r>
    <w:r>
      <w:t xml:space="preserve">	</w:t>
    </w:r>
    <w:r>
      <w:rPr>
        <w:rFonts w:ascii="Arial" w:cs="Arial" w:eastAsia="Arial" w:hAnsi="Arial"/>
        <w:color w:val="999999"/>
        <w:sz w:val="18"/>
        <w:szCs w:val="18"/>
      </w:rPr>
      <w:t xml:space="preserve">v0.1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E75B6"/>
      <w:sz w:val="36"/>
      <w:szCs w:val="36"/>
    </w:rPr>
  </w:style>
  <w:style w:type="paragraph" w:styleId="Heading2">
    <w:name w:val="Heading 2"/>
    <w:basedOn w:val="Normal"/>
    <w:next w:val="Normal"/>
    <w:qFormat/>
    <w:pPr>
      <w:spacing w:after="160" w:before="240"/>
      <w:outlineLvl w:val="1"/>
    </w:pPr>
    <w:rPr>
      <w:rFonts w:ascii="Arial" w:cs="Arial" w:eastAsia="Arial" w:hAnsi="Arial"/>
      <w:b/>
      <w:bCs/>
      <w:color w:val="1A1A2E"/>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2026-04-05T14:38:06.304Z</dcterms:created>
  <dcterms:modified xsi:type="dcterms:W3CDTF">2026-04-05T14:38:06.305Z</dcterms:modified>
</cp:coreProperties>
</file>

<file path=docProps/custom.xml><?xml version="1.0" encoding="utf-8"?>
<Properties xmlns="http://schemas.openxmlformats.org/officeDocument/2006/custom-properties" xmlns:vt="http://schemas.openxmlformats.org/officeDocument/2006/docPropsVTypes"/>
</file>